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512AE0" w14:textId="506CA9A7" w:rsidR="00306E17" w:rsidRDefault="006D066A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SELF-CHECK</w:t>
      </w:r>
      <w:r w:rsidR="00000000">
        <w:rPr>
          <w:b/>
          <w:sz w:val="48"/>
          <w:szCs w:val="48"/>
        </w:rPr>
        <w:t xml:space="preserve"> FOR SCHOOL LEADERS</w:t>
      </w:r>
    </w:p>
    <w:p w14:paraId="08E69FBB" w14:textId="77777777" w:rsidR="00306E17" w:rsidRDefault="00306E17"/>
    <w:p w14:paraId="128A7FEF" w14:textId="77777777" w:rsidR="00306E17" w:rsidRDefault="00306E17"/>
    <w:p w14:paraId="61DD6AE5" w14:textId="77777777" w:rsidR="00306E17" w:rsidRDefault="00306E17">
      <w:pPr>
        <w:rPr>
          <w:rFonts w:ascii="Times New Roman" w:eastAsia="Times New Roman" w:hAnsi="Times New Roman" w:cs="Times New Roman"/>
        </w:rPr>
      </w:pPr>
    </w:p>
    <w:p w14:paraId="62813CFC" w14:textId="77777777" w:rsidR="00306E17" w:rsidRDefault="00306E17">
      <w:pPr>
        <w:rPr>
          <w:rFonts w:ascii="Times New Roman" w:eastAsia="Times New Roman" w:hAnsi="Times New Roman" w:cs="Times New Roman"/>
        </w:rPr>
      </w:pPr>
    </w:p>
    <w:p w14:paraId="130D8C9B" w14:textId="77777777" w:rsidR="00306E17" w:rsidRDefault="00306E17"/>
    <w:p w14:paraId="09D7CFDB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School leader self-check: AI, cybersecurity &amp; disinformation readiness</w:t>
      </w:r>
    </w:p>
    <w:p w14:paraId="374DCB38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Instructions:</w:t>
      </w:r>
    </w:p>
    <w:p w14:paraId="3E79E1D6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Please rate how confident or prepared you feel in each of the areas below using the following scale:</w:t>
      </w:r>
    </w:p>
    <w:p w14:paraId="64D994F3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1 = Not at all confident</w:t>
      </w:r>
    </w:p>
    <w:p w14:paraId="0A340FB0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2 = Slightly confident</w:t>
      </w:r>
    </w:p>
    <w:p w14:paraId="0A4A8B83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3 = Moderately confident</w:t>
      </w:r>
    </w:p>
    <w:p w14:paraId="68D6D962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4 = Confident</w:t>
      </w:r>
    </w:p>
    <w:p w14:paraId="155E78AB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5 = Very confident</w:t>
      </w:r>
    </w:p>
    <w:tbl>
      <w:tblPr>
        <w:tblStyle w:val="a7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15"/>
        <w:gridCol w:w="7236"/>
        <w:gridCol w:w="300"/>
        <w:gridCol w:w="300"/>
        <w:gridCol w:w="300"/>
        <w:gridCol w:w="300"/>
        <w:gridCol w:w="315"/>
      </w:tblGrid>
      <w:tr w:rsidR="00306E17" w14:paraId="515EAEBB" w14:textId="77777777">
        <w:trPr>
          <w:tblHeader/>
        </w:trPr>
        <w:tc>
          <w:tcPr>
            <w:tcW w:w="315" w:type="dxa"/>
            <w:vAlign w:val="center"/>
          </w:tcPr>
          <w:p w14:paraId="6447F975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#</w:t>
            </w:r>
          </w:p>
        </w:tc>
        <w:tc>
          <w:tcPr>
            <w:tcW w:w="7236" w:type="dxa"/>
            <w:vAlign w:val="center"/>
          </w:tcPr>
          <w:p w14:paraId="3839E654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Self-check statement</w:t>
            </w:r>
          </w:p>
        </w:tc>
        <w:tc>
          <w:tcPr>
            <w:tcW w:w="300" w:type="dxa"/>
            <w:vAlign w:val="center"/>
          </w:tcPr>
          <w:p w14:paraId="204602C7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</w:t>
            </w:r>
          </w:p>
        </w:tc>
        <w:tc>
          <w:tcPr>
            <w:tcW w:w="300" w:type="dxa"/>
            <w:vAlign w:val="center"/>
          </w:tcPr>
          <w:p w14:paraId="38E5531A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  <w:tc>
          <w:tcPr>
            <w:tcW w:w="300" w:type="dxa"/>
            <w:vAlign w:val="center"/>
          </w:tcPr>
          <w:p w14:paraId="50B1D8DF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3</w:t>
            </w:r>
          </w:p>
        </w:tc>
        <w:tc>
          <w:tcPr>
            <w:tcW w:w="300" w:type="dxa"/>
            <w:vAlign w:val="center"/>
          </w:tcPr>
          <w:p w14:paraId="51D9C757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  <w:tc>
          <w:tcPr>
            <w:tcW w:w="315" w:type="dxa"/>
            <w:vAlign w:val="center"/>
          </w:tcPr>
          <w:p w14:paraId="2AC136C3" w14:textId="77777777" w:rsidR="00306E17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</w:tr>
      <w:tr w:rsidR="00306E17" w14:paraId="04B95B1D" w14:textId="77777777">
        <w:tc>
          <w:tcPr>
            <w:tcW w:w="315" w:type="dxa"/>
            <w:vAlign w:val="center"/>
          </w:tcPr>
          <w:p w14:paraId="3862183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7236" w:type="dxa"/>
            <w:vAlign w:val="center"/>
          </w:tcPr>
          <w:p w14:paraId="2648FA5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can clearly explain the difference between misinformation and disinformation.</w:t>
            </w:r>
          </w:p>
        </w:tc>
        <w:tc>
          <w:tcPr>
            <w:tcW w:w="300" w:type="dxa"/>
            <w:vAlign w:val="center"/>
          </w:tcPr>
          <w:p w14:paraId="58B879BA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822AF29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5A6828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FEA253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54A2CDAD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7D48DC1D" w14:textId="77777777">
        <w:tc>
          <w:tcPr>
            <w:tcW w:w="315" w:type="dxa"/>
            <w:vAlign w:val="center"/>
          </w:tcPr>
          <w:p w14:paraId="55E9254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236" w:type="dxa"/>
            <w:vAlign w:val="center"/>
          </w:tcPr>
          <w:p w14:paraId="6C47E20B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understand the concept of algorithmic amplification and how it affects what students see online.</w:t>
            </w:r>
          </w:p>
        </w:tc>
        <w:tc>
          <w:tcPr>
            <w:tcW w:w="300" w:type="dxa"/>
            <w:vAlign w:val="center"/>
          </w:tcPr>
          <w:p w14:paraId="1CB7A441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C250670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374D2B3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3C3F8F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4032F0B3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332C450C" w14:textId="77777777">
        <w:tc>
          <w:tcPr>
            <w:tcW w:w="315" w:type="dxa"/>
            <w:vAlign w:val="center"/>
          </w:tcPr>
          <w:p w14:paraId="6F31439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7236" w:type="dxa"/>
            <w:vAlign w:val="center"/>
          </w:tcPr>
          <w:p w14:paraId="4FFBBA4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know what deepfakes are and how they can be used to manipulate public opinion.</w:t>
            </w:r>
          </w:p>
        </w:tc>
        <w:tc>
          <w:tcPr>
            <w:tcW w:w="300" w:type="dxa"/>
            <w:vAlign w:val="center"/>
          </w:tcPr>
          <w:p w14:paraId="0725D9FD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228681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32F435A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737C89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3216E3C2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65E2A622" w14:textId="77777777">
        <w:tc>
          <w:tcPr>
            <w:tcW w:w="315" w:type="dxa"/>
            <w:vAlign w:val="center"/>
          </w:tcPr>
          <w:p w14:paraId="4461A05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236" w:type="dxa"/>
            <w:vAlign w:val="center"/>
          </w:tcPr>
          <w:p w14:paraId="705138A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can lead a staff response if a disinformation campaign targets our school.</w:t>
            </w:r>
          </w:p>
        </w:tc>
        <w:tc>
          <w:tcPr>
            <w:tcW w:w="300" w:type="dxa"/>
            <w:vAlign w:val="center"/>
          </w:tcPr>
          <w:p w14:paraId="76F6E243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85319C0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70FCCD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4332CB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5A46B6E0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41C7462E" w14:textId="77777777">
        <w:tc>
          <w:tcPr>
            <w:tcW w:w="315" w:type="dxa"/>
            <w:vAlign w:val="center"/>
          </w:tcPr>
          <w:p w14:paraId="430C62B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7236" w:type="dxa"/>
            <w:vAlign w:val="center"/>
          </w:tcPr>
          <w:p w14:paraId="4D348DDA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am aware of the tools available for detecting AI-generated content.</w:t>
            </w:r>
          </w:p>
        </w:tc>
        <w:tc>
          <w:tcPr>
            <w:tcW w:w="300" w:type="dxa"/>
            <w:vAlign w:val="center"/>
          </w:tcPr>
          <w:p w14:paraId="7432CFF0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C60320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16C42E2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614EBA1B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24468E21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1B3967A7" w14:textId="77777777">
        <w:tc>
          <w:tcPr>
            <w:tcW w:w="315" w:type="dxa"/>
            <w:vAlign w:val="center"/>
          </w:tcPr>
          <w:p w14:paraId="14DC2369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7236" w:type="dxa"/>
            <w:vAlign w:val="center"/>
          </w:tcPr>
          <w:p w14:paraId="5C473EA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can identify and respond appropriately to phishing or cyber scams.</w:t>
            </w:r>
          </w:p>
        </w:tc>
        <w:tc>
          <w:tcPr>
            <w:tcW w:w="300" w:type="dxa"/>
            <w:vAlign w:val="center"/>
          </w:tcPr>
          <w:p w14:paraId="343C29E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321099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57AC5C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202DCF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72E3762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444020C2" w14:textId="77777777">
        <w:tc>
          <w:tcPr>
            <w:tcW w:w="315" w:type="dxa"/>
            <w:vAlign w:val="center"/>
          </w:tcPr>
          <w:p w14:paraId="044A3A47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7236" w:type="dxa"/>
            <w:vAlign w:val="center"/>
          </w:tcPr>
          <w:p w14:paraId="2EAA69A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ensure our school has up-to-date cybersecurity policies and response plans.</w:t>
            </w:r>
          </w:p>
        </w:tc>
        <w:tc>
          <w:tcPr>
            <w:tcW w:w="300" w:type="dxa"/>
            <w:vAlign w:val="center"/>
          </w:tcPr>
          <w:p w14:paraId="5AA3AD17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4343681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21BC2F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E1337E0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3253646B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3C2A917E" w14:textId="77777777">
        <w:tc>
          <w:tcPr>
            <w:tcW w:w="315" w:type="dxa"/>
            <w:vAlign w:val="center"/>
          </w:tcPr>
          <w:p w14:paraId="6B357BA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236" w:type="dxa"/>
            <w:vAlign w:val="center"/>
          </w:tcPr>
          <w:p w14:paraId="7DD6ADC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know the importance of training staff and students in digital and media literacy.</w:t>
            </w:r>
          </w:p>
        </w:tc>
        <w:tc>
          <w:tcPr>
            <w:tcW w:w="300" w:type="dxa"/>
            <w:vAlign w:val="center"/>
          </w:tcPr>
          <w:p w14:paraId="2FD6B1B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A6DB43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DA88FC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6A0BCA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5F723A11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1F4D0074" w14:textId="77777777">
        <w:tc>
          <w:tcPr>
            <w:tcW w:w="315" w:type="dxa"/>
            <w:vAlign w:val="center"/>
          </w:tcPr>
          <w:p w14:paraId="481C5727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7236" w:type="dxa"/>
            <w:vAlign w:val="center"/>
          </w:tcPr>
          <w:p w14:paraId="02485ED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can collaborate with IT and communications teams during a cyber or media crisis.</w:t>
            </w:r>
          </w:p>
        </w:tc>
        <w:tc>
          <w:tcPr>
            <w:tcW w:w="300" w:type="dxa"/>
            <w:vAlign w:val="center"/>
          </w:tcPr>
          <w:p w14:paraId="2D6B389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567EF6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F58F3E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291AD7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79B7E80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64575DFC" w14:textId="77777777">
        <w:tc>
          <w:tcPr>
            <w:tcW w:w="315" w:type="dxa"/>
            <w:vAlign w:val="center"/>
          </w:tcPr>
          <w:p w14:paraId="6817268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7236" w:type="dxa"/>
            <w:vAlign w:val="center"/>
          </w:tcPr>
          <w:p w14:paraId="5B2EC2D7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feel confident communicating with parents and the community about digital threats or incidents.</w:t>
            </w:r>
          </w:p>
        </w:tc>
        <w:tc>
          <w:tcPr>
            <w:tcW w:w="300" w:type="dxa"/>
            <w:vAlign w:val="center"/>
          </w:tcPr>
          <w:p w14:paraId="2BF5A73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A1CE58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19DA816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68461122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630C279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12931CED" w14:textId="77777777">
        <w:tc>
          <w:tcPr>
            <w:tcW w:w="315" w:type="dxa"/>
            <w:vAlign w:val="center"/>
          </w:tcPr>
          <w:p w14:paraId="06BD8B1B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7236" w:type="dxa"/>
            <w:vAlign w:val="center"/>
          </w:tcPr>
          <w:p w14:paraId="308E3645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understand what a troll farm is and how online manipulation can target schools.</w:t>
            </w:r>
          </w:p>
        </w:tc>
        <w:tc>
          <w:tcPr>
            <w:tcW w:w="300" w:type="dxa"/>
            <w:vAlign w:val="center"/>
          </w:tcPr>
          <w:p w14:paraId="5AC4B607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78816E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AE2F55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FEA82CF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62A94399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  <w:tr w:rsidR="00306E17" w14:paraId="7E861263" w14:textId="77777777">
        <w:tc>
          <w:tcPr>
            <w:tcW w:w="315" w:type="dxa"/>
            <w:vAlign w:val="center"/>
          </w:tcPr>
          <w:p w14:paraId="30C9697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7236" w:type="dxa"/>
            <w:vAlign w:val="center"/>
          </w:tcPr>
          <w:p w14:paraId="39E0E5DC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 regularly evaluate or reflect on my school’s digital readiness.</w:t>
            </w:r>
          </w:p>
        </w:tc>
        <w:tc>
          <w:tcPr>
            <w:tcW w:w="300" w:type="dxa"/>
            <w:vAlign w:val="center"/>
          </w:tcPr>
          <w:p w14:paraId="03DEEFA8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A9CC57E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B5134DD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565BDB4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6B2B7DCD" w14:textId="77777777" w:rsidR="00306E1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REM" w:eastAsia="REM" w:hAnsi="REM" w:cs="REM"/>
              </w:rPr>
              <w:t>⬜</w:t>
            </w:r>
          </w:p>
        </w:tc>
      </w:tr>
    </w:tbl>
    <w:p w14:paraId="787C55F9" w14:textId="77777777" w:rsidR="00306E17" w:rsidRDefault="0060667F">
      <w:pPr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w:pict w14:anchorId="7ECF0AA2">
          <v:rect id="_x0000_i1026" alt="" style="width:453.15pt;height:.05pt;mso-width-percent:0;mso-height-percent:0;mso-width-percent:0;mso-height-percent:0" o:hrpct="999" o:hralign="center" o:hrstd="t" o:hr="t" fillcolor="#a0a0a0" stroked="f"/>
        </w:pict>
      </w:r>
    </w:p>
    <w:p w14:paraId="54FB34F5" w14:textId="77777777" w:rsidR="00306E17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Reflection:</w:t>
      </w:r>
    </w:p>
    <w:p w14:paraId="442B6C73" w14:textId="77777777" w:rsidR="00306E17" w:rsidRDefault="00000000">
      <w:pPr>
        <w:numPr>
          <w:ilvl w:val="0"/>
          <w:numId w:val="3"/>
        </w:numPr>
        <w:spacing w:before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Total your scores.</w:t>
      </w:r>
    </w:p>
    <w:p w14:paraId="50EC62A0" w14:textId="77777777" w:rsidR="00306E17" w:rsidRDefault="00000000">
      <w:pPr>
        <w:numPr>
          <w:ilvl w:val="0"/>
          <w:numId w:val="3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Any item scored </w:t>
      </w:r>
      <w:r>
        <w:rPr>
          <w:rFonts w:ascii="Times New Roman" w:eastAsia="Times New Roman" w:hAnsi="Times New Roman" w:cs="Times New Roman"/>
          <w:b/>
        </w:rPr>
        <w:t>1 or 2</w:t>
      </w:r>
      <w:r>
        <w:rPr>
          <w:rFonts w:ascii="Times New Roman" w:eastAsia="Times New Roman" w:hAnsi="Times New Roman" w:cs="Times New Roman"/>
        </w:rPr>
        <w:t xml:space="preserve"> highlights an area to improve.</w:t>
      </w:r>
    </w:p>
    <w:p w14:paraId="17906EB7" w14:textId="77777777" w:rsidR="00306E17" w:rsidRDefault="00000000">
      <w:pPr>
        <w:numPr>
          <w:ilvl w:val="0"/>
          <w:numId w:val="3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 score of </w:t>
      </w:r>
      <w:r>
        <w:rPr>
          <w:rFonts w:ascii="Times New Roman" w:eastAsia="Times New Roman" w:hAnsi="Times New Roman" w:cs="Times New Roman"/>
          <w:b/>
        </w:rPr>
        <w:t>48–60</w:t>
      </w:r>
      <w:r>
        <w:rPr>
          <w:rFonts w:ascii="Times New Roman" w:eastAsia="Times New Roman" w:hAnsi="Times New Roman" w:cs="Times New Roman"/>
        </w:rPr>
        <w:t xml:space="preserve"> indicates strong preparedness.</w:t>
      </w:r>
    </w:p>
    <w:p w14:paraId="1AF42D1D" w14:textId="77777777" w:rsidR="00306E17" w:rsidRDefault="00000000">
      <w:pPr>
        <w:numPr>
          <w:ilvl w:val="0"/>
          <w:numId w:val="3"/>
        </w:numPr>
        <w:spacing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 score </w:t>
      </w:r>
      <w:r>
        <w:rPr>
          <w:rFonts w:ascii="Times New Roman" w:eastAsia="Times New Roman" w:hAnsi="Times New Roman" w:cs="Times New Roman"/>
          <w:b/>
        </w:rPr>
        <w:t>below 36</w:t>
      </w:r>
      <w:r>
        <w:rPr>
          <w:rFonts w:ascii="Times New Roman" w:eastAsia="Times New Roman" w:hAnsi="Times New Roman" w:cs="Times New Roman"/>
        </w:rPr>
        <w:t xml:space="preserve"> suggests further development or support may be needed.</w:t>
      </w:r>
    </w:p>
    <w:p w14:paraId="247361B7" w14:textId="77777777" w:rsidR="00306E17" w:rsidRDefault="0060667F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614B2D4D"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14:paraId="79787B73" w14:textId="77777777" w:rsidR="00306E17" w:rsidRDefault="00306E17"/>
    <w:p w14:paraId="1E24E00B" w14:textId="77777777" w:rsidR="00306E17" w:rsidRDefault="00306E17"/>
    <w:sectPr w:rsidR="00306E17"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" w:fontKey="{41156F52-C99B-5E4C-8A7B-5424326E3A0D}"/>
  </w:font>
  <w:font w:name="Noto Sans Symbols">
    <w:altName w:val="Calibri"/>
    <w:panose1 w:val="020B0604020202020204"/>
    <w:charset w:val="00"/>
    <w:family w:val="auto"/>
    <w:pitch w:val="default"/>
    <w:embedRegular r:id="rId2" w:fontKey="{9B4617E2-D176-AC40-A0D3-188A33C62F40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A4467EA5-FCDC-F743-BE7C-333C9C79A666}"/>
    <w:embedBold r:id="rId4" w:fontKey="{9D5BBA8B-7711-C04D-BF33-F1BEE740A5FB}"/>
    <w:embedItalic r:id="rId5" w:fontKey="{A8FF49E8-D6B8-9D42-BBB6-1A54764DB953}"/>
  </w:font>
  <w:font w:name="Play">
    <w:altName w:val="Calibri"/>
    <w:panose1 w:val="020B0604020202020204"/>
    <w:charset w:val="00"/>
    <w:family w:val="auto"/>
    <w:pitch w:val="default"/>
    <w:embedRegular r:id="rId6" w:fontKey="{FCD6713C-4470-FE45-8644-3F0B0B01AB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B68ECAF7-C283-D643-ABD5-D6D3718F0ECD}"/>
    <w:embedBold r:id="rId8" w:fontKey="{353E14D1-B7BF-EB49-B3F5-AE9041030DD9}"/>
    <w:embedItalic r:id="rId9" w:fontKey="{61B7D10A-BDEC-F041-8A6F-7D51E5A77FE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6F0E8E2B-A388-A148-A86C-7EE8286777CA}"/>
  </w:font>
  <w:font w:name="REM">
    <w:charset w:val="00"/>
    <w:family w:val="auto"/>
    <w:pitch w:val="default"/>
    <w:embedRegular r:id="rId11" w:fontKey="{DBABC74B-FBBF-DA41-8F35-34D83BA168A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96FC5"/>
    <w:multiLevelType w:val="multilevel"/>
    <w:tmpl w:val="57164250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C386CC3"/>
    <w:multiLevelType w:val="multilevel"/>
    <w:tmpl w:val="9E3E2680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0856B15"/>
    <w:multiLevelType w:val="multilevel"/>
    <w:tmpl w:val="82CA1BAE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CF64BF6"/>
    <w:multiLevelType w:val="multilevel"/>
    <w:tmpl w:val="E21AB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19C2511"/>
    <w:multiLevelType w:val="multilevel"/>
    <w:tmpl w:val="6958B7E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370879F6"/>
    <w:multiLevelType w:val="multilevel"/>
    <w:tmpl w:val="4A40C9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37F62479"/>
    <w:multiLevelType w:val="multilevel"/>
    <w:tmpl w:val="CA0E30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7" w15:restartNumberingAfterBreak="0">
    <w:nsid w:val="3C4C5DB8"/>
    <w:multiLevelType w:val="multilevel"/>
    <w:tmpl w:val="4A46D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44593F3E"/>
    <w:multiLevelType w:val="multilevel"/>
    <w:tmpl w:val="ECFE8562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46480B73"/>
    <w:multiLevelType w:val="multilevel"/>
    <w:tmpl w:val="BF1E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92D10FC"/>
    <w:multiLevelType w:val="multilevel"/>
    <w:tmpl w:val="693A6872"/>
    <w:lvl w:ilvl="0">
      <w:start w:val="9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4C7849B7"/>
    <w:multiLevelType w:val="multilevel"/>
    <w:tmpl w:val="6DB2C6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64E61885"/>
    <w:multiLevelType w:val="multilevel"/>
    <w:tmpl w:val="C3B45D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75FD4679"/>
    <w:multiLevelType w:val="multilevel"/>
    <w:tmpl w:val="AC105A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7C245041"/>
    <w:multiLevelType w:val="multilevel"/>
    <w:tmpl w:val="449697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7C9C5213"/>
    <w:multiLevelType w:val="multilevel"/>
    <w:tmpl w:val="D06A24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7FEA1361"/>
    <w:multiLevelType w:val="multilevel"/>
    <w:tmpl w:val="2D9AF4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1305566">
    <w:abstractNumId w:val="6"/>
  </w:num>
  <w:num w:numId="2" w16cid:durableId="1974945392">
    <w:abstractNumId w:val="16"/>
  </w:num>
  <w:num w:numId="3" w16cid:durableId="1396508330">
    <w:abstractNumId w:val="5"/>
  </w:num>
  <w:num w:numId="4" w16cid:durableId="794444118">
    <w:abstractNumId w:val="13"/>
  </w:num>
  <w:num w:numId="5" w16cid:durableId="606155308">
    <w:abstractNumId w:val="2"/>
  </w:num>
  <w:num w:numId="6" w16cid:durableId="1322658522">
    <w:abstractNumId w:val="1"/>
  </w:num>
  <w:num w:numId="7" w16cid:durableId="128283232">
    <w:abstractNumId w:val="10"/>
  </w:num>
  <w:num w:numId="8" w16cid:durableId="2061054922">
    <w:abstractNumId w:val="4"/>
  </w:num>
  <w:num w:numId="9" w16cid:durableId="644968332">
    <w:abstractNumId w:val="7"/>
  </w:num>
  <w:num w:numId="10" w16cid:durableId="164979989">
    <w:abstractNumId w:val="15"/>
  </w:num>
  <w:num w:numId="11" w16cid:durableId="857474048">
    <w:abstractNumId w:val="14"/>
  </w:num>
  <w:num w:numId="12" w16cid:durableId="632372167">
    <w:abstractNumId w:val="0"/>
  </w:num>
  <w:num w:numId="13" w16cid:durableId="873082429">
    <w:abstractNumId w:val="3"/>
  </w:num>
  <w:num w:numId="14" w16cid:durableId="311370019">
    <w:abstractNumId w:val="9"/>
  </w:num>
  <w:num w:numId="15" w16cid:durableId="312568886">
    <w:abstractNumId w:val="12"/>
  </w:num>
  <w:num w:numId="16" w16cid:durableId="2121103279">
    <w:abstractNumId w:val="11"/>
  </w:num>
  <w:num w:numId="17" w16cid:durableId="46223442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E17"/>
    <w:rsid w:val="00306E17"/>
    <w:rsid w:val="0060667F"/>
    <w:rsid w:val="006D066A"/>
    <w:rsid w:val="00FE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46D8D"/>
  <w15:docId w15:val="{BB38D64C-1DA6-D847-929D-C777F9A2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AB502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AB502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AB502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Cmsor1Char">
    <w:name w:val="Címsor 1 Char"/>
    <w:basedOn w:val="Bekezdsalapbettpusa"/>
    <w:uiPriority w:val="9"/>
    <w:rsid w:val="00AB50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rsid w:val="00AB50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rsid w:val="00AB50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rsid w:val="00AB502B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AB502B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AB502B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AB502B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AB502B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AB502B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AB50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AB50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AB502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AB502B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AB502B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AB502B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AB50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AB502B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AB502B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Bekezdsalapbettpusa"/>
    <w:rsid w:val="00AB502B"/>
  </w:style>
  <w:style w:type="paragraph" w:customStyle="1" w:styleId="p2">
    <w:name w:val="p2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2">
    <w:name w:val="s2"/>
    <w:basedOn w:val="Bekezdsalapbettpusa"/>
    <w:rsid w:val="00AB502B"/>
  </w:style>
  <w:style w:type="character" w:customStyle="1" w:styleId="apple-converted-space">
    <w:name w:val="apple-converted-space"/>
    <w:basedOn w:val="Bekezdsalapbettpusa"/>
    <w:rsid w:val="00AB502B"/>
  </w:style>
  <w:style w:type="paragraph" w:customStyle="1" w:styleId="p3">
    <w:name w:val="p3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4">
    <w:name w:val="p4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3">
    <w:name w:val="s3"/>
    <w:basedOn w:val="Bekezdsalapbettpusa"/>
    <w:rsid w:val="00AB502B"/>
  </w:style>
  <w:style w:type="paragraph" w:styleId="Alcm">
    <w:name w:val="Subtitle"/>
    <w:basedOn w:val="Norml"/>
    <w:next w:val="Norml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k09aLAiRSiUgEfpNpDHWRsGo2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kCgIxNRIeChwIB0IYCg9UaW1lcyBOZXcgUm9tYW4SBUNhcmRvGiQKAjE2Eh4KHAgHQhgKD1RpbWVzIE5ldyBSb21hbhIFQ2FyZG8aJAoCMTcSHgocCAdCGAoPVGltZXMgTmV3IFJvbWFuEgVDYXJkbzgAciExNmNKQzB0M2NiS253dVhuVkVQYXQzeHVKTXljMXoycm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214</Words>
  <Characters>1484</Characters>
  <Application>Microsoft Office Word</Application>
  <DocSecurity>0</DocSecurity>
  <Lines>12</Lines>
  <Paragraphs>3</Paragraphs>
  <ScaleCrop>false</ScaleCrop>
  <Company>ELTE Faculty of Informatics</Company>
  <LinksUpToDate>false</LinksUpToDate>
  <CharactersWithSpaces>1695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Turcsányi-Szabó Márta</dc:creator>
  <cp:lastModifiedBy>Turcsányi-Szabó Márta</cp:lastModifiedBy>
  <cp:revision>2</cp:revision>
  <dcterms:created xsi:type="dcterms:W3CDTF">2025-08-05T09:25:00Z</dcterms:created>
  <dcterms:modified xsi:type="dcterms:W3CDTF">2025-08-05T09:25:00Z</dcterms:modified>
</cp:coreProperties>
</file>