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CE5D98" w14:textId="77777777" w:rsidR="00166607" w:rsidRDefault="00000000">
      <w:pPr>
        <w:jc w:val="center"/>
        <w:rPr>
          <w:b/>
          <w:sz w:val="48"/>
          <w:szCs w:val="48"/>
        </w:rPr>
      </w:pPr>
      <w:r>
        <w:rPr>
          <w:b/>
          <w:sz w:val="48"/>
          <w:szCs w:val="48"/>
        </w:rPr>
        <w:t>TEST FOR SCHOOL LEADERS</w:t>
      </w:r>
    </w:p>
    <w:p w14:paraId="19E966B0" w14:textId="77777777" w:rsidR="00166607" w:rsidRDefault="00166607"/>
    <w:p w14:paraId="2A1538F1" w14:textId="77777777" w:rsidR="00166607" w:rsidRDefault="00166607"/>
    <w:p w14:paraId="0B364893" w14:textId="77777777" w:rsidR="00166607" w:rsidRDefault="00166607">
      <w:pPr>
        <w:spacing w:before="280" w:after="280"/>
        <w:rPr>
          <w:rFonts w:ascii="Times New Roman" w:eastAsia="Times New Roman" w:hAnsi="Times New Roman" w:cs="Times New Roman"/>
        </w:rPr>
      </w:pPr>
    </w:p>
    <w:p w14:paraId="3C8AECC5"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Pre-test for school leaders: Disinformation, AI, and strategic school leadership</w:t>
      </w:r>
    </w:p>
    <w:p w14:paraId="38AA1257" w14:textId="77777777" w:rsidR="00166607" w:rsidRDefault="00166607">
      <w:pPr>
        <w:spacing w:before="280" w:after="280"/>
        <w:rPr>
          <w:rFonts w:ascii="Times New Roman" w:eastAsia="Times New Roman" w:hAnsi="Times New Roman" w:cs="Times New Roman"/>
        </w:rPr>
      </w:pPr>
    </w:p>
    <w:p w14:paraId="6F8E6619"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b/>
        </w:rPr>
        <w:t>Instructions</w:t>
      </w:r>
      <w:r>
        <w:rPr>
          <w:rFonts w:ascii="Times New Roman" w:eastAsia="Times New Roman" w:hAnsi="Times New Roman" w:cs="Times New Roman"/>
        </w:rPr>
        <w:t xml:space="preserve">: This test is diagnostic only. There </w:t>
      </w:r>
      <w:proofErr w:type="gramStart"/>
      <w:r>
        <w:rPr>
          <w:rFonts w:ascii="Times New Roman" w:eastAsia="Times New Roman" w:hAnsi="Times New Roman" w:cs="Times New Roman"/>
        </w:rPr>
        <w:t>are</w:t>
      </w:r>
      <w:proofErr w:type="gramEnd"/>
      <w:r>
        <w:rPr>
          <w:rFonts w:ascii="Times New Roman" w:eastAsia="Times New Roman" w:hAnsi="Times New Roman" w:cs="Times New Roman"/>
        </w:rPr>
        <w:t xml:space="preserve"> no “pass” or “fail” results. Please answer as honestly as possible. It helps us tailor the training to your specific needs.</w:t>
      </w:r>
    </w:p>
    <w:p w14:paraId="44EFCCC3" w14:textId="77777777" w:rsidR="00166607" w:rsidRDefault="006D266B">
      <w:pPr>
        <w:rPr>
          <w:rFonts w:ascii="Times New Roman" w:eastAsia="Times New Roman" w:hAnsi="Times New Roman" w:cs="Times New Roman"/>
        </w:rPr>
      </w:pPr>
      <w:r>
        <w:rPr>
          <w:noProof/>
        </w:rPr>
        <w:pict w14:anchorId="72519668">
          <v:rect id="_x0000_i1036" alt="" style="width:453.15pt;height:.05pt;mso-width-percent:0;mso-height-percent:0;mso-width-percent:0;mso-height-percent:0" o:hrpct="999" o:hralign="center" o:hrstd="t" o:hr="t" fillcolor="#a0a0a0" stroked="f"/>
        </w:pict>
      </w:r>
    </w:p>
    <w:p w14:paraId="3E8F1C19" w14:textId="77777777" w:rsidR="00166607" w:rsidRDefault="00000000">
      <w:pPr>
        <w:spacing w:before="280" w:after="280"/>
        <w:rPr>
          <w:rFonts w:ascii="Times New Roman" w:eastAsia="Times New Roman" w:hAnsi="Times New Roman" w:cs="Times New Roman"/>
          <w:b/>
        </w:rPr>
      </w:pPr>
      <w:r>
        <w:rPr>
          <w:rFonts w:ascii="Times New Roman" w:eastAsia="Times New Roman" w:hAnsi="Times New Roman" w:cs="Times New Roman"/>
          <w:b/>
        </w:rPr>
        <w:t>Section A: Background knowledge (multiple choice)</w:t>
      </w:r>
    </w:p>
    <w:p w14:paraId="1335BAF5" w14:textId="77777777" w:rsidR="00166607" w:rsidRDefault="00000000">
      <w:pPr>
        <w:numPr>
          <w:ilvl w:val="0"/>
          <w:numId w:val="4"/>
        </w:numPr>
        <w:spacing w:before="280" w:after="280"/>
        <w:rPr>
          <w:rFonts w:ascii="Times New Roman" w:eastAsia="Times New Roman" w:hAnsi="Times New Roman" w:cs="Times New Roman"/>
        </w:rPr>
      </w:pPr>
      <w:r>
        <w:rPr>
          <w:rFonts w:ascii="Times New Roman" w:eastAsia="Times New Roman" w:hAnsi="Times New Roman" w:cs="Times New Roman"/>
          <w:b/>
        </w:rPr>
        <w:t>Which of the following best defines “disinformation”?</w:t>
      </w:r>
    </w:p>
    <w:p w14:paraId="0F52149C"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a) Mistakes in reporting facts</w:t>
      </w:r>
    </w:p>
    <w:p w14:paraId="5AED62B6"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b) False content shared accidentally</w:t>
      </w:r>
    </w:p>
    <w:p w14:paraId="5FF0C93D"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c) False or misleading content shared intentionally</w:t>
      </w:r>
    </w:p>
    <w:p w14:paraId="3365234B"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d) Biased opinion pieces</w:t>
      </w:r>
    </w:p>
    <w:p w14:paraId="4A07D0EF" w14:textId="77777777" w:rsidR="00166607" w:rsidRDefault="00000000">
      <w:pPr>
        <w:numPr>
          <w:ilvl w:val="0"/>
          <w:numId w:val="4"/>
        </w:numPr>
        <w:spacing w:before="280" w:after="280"/>
        <w:rPr>
          <w:rFonts w:ascii="Times New Roman" w:eastAsia="Times New Roman" w:hAnsi="Times New Roman" w:cs="Times New Roman"/>
        </w:rPr>
      </w:pPr>
      <w:r>
        <w:rPr>
          <w:rFonts w:ascii="Times New Roman" w:eastAsia="Times New Roman" w:hAnsi="Times New Roman" w:cs="Times New Roman"/>
          <w:b/>
        </w:rPr>
        <w:t>What is a deepfake?</w:t>
      </w:r>
    </w:p>
    <w:p w14:paraId="28E72EC0"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a) A sophisticated phishing scam</w:t>
      </w:r>
    </w:p>
    <w:p w14:paraId="47F951FE"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b) A fake meme shared on WhatsApp</w:t>
      </w:r>
    </w:p>
    <w:p w14:paraId="42CB59BC"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c) AI-generated synthetic media that imitates real people</w:t>
      </w:r>
    </w:p>
    <w:p w14:paraId="0E3E60AF"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d) A video that has been edited for better audio quality</w:t>
      </w:r>
    </w:p>
    <w:p w14:paraId="0A0FD5D2" w14:textId="77777777" w:rsidR="00166607" w:rsidRDefault="00000000">
      <w:pPr>
        <w:numPr>
          <w:ilvl w:val="0"/>
          <w:numId w:val="4"/>
        </w:numPr>
        <w:spacing w:before="280" w:after="280"/>
        <w:rPr>
          <w:rFonts w:ascii="Times New Roman" w:eastAsia="Times New Roman" w:hAnsi="Times New Roman" w:cs="Times New Roman"/>
        </w:rPr>
      </w:pPr>
      <w:r>
        <w:rPr>
          <w:rFonts w:ascii="Times New Roman" w:eastAsia="Times New Roman" w:hAnsi="Times New Roman" w:cs="Times New Roman"/>
          <w:b/>
        </w:rPr>
        <w:t>Which is an example of “astroturfing”?</w:t>
      </w:r>
    </w:p>
    <w:p w14:paraId="1C8A8E44"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a) A government official speaking at a press conference</w:t>
      </w:r>
    </w:p>
    <w:p w14:paraId="0A808A4B"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b) A coordinated campaign using fake accounts posing as concerned citizens</w:t>
      </w:r>
    </w:p>
    <w:p w14:paraId="00460C95"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c) A satirical news article</w:t>
      </w:r>
    </w:p>
    <w:p w14:paraId="1A5D5F7C"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d) A tech company promoting a new AI app</w:t>
      </w:r>
    </w:p>
    <w:p w14:paraId="0B24EA19" w14:textId="77777777" w:rsidR="00166607" w:rsidRDefault="00000000">
      <w:pPr>
        <w:numPr>
          <w:ilvl w:val="0"/>
          <w:numId w:val="4"/>
        </w:numPr>
        <w:spacing w:before="280" w:after="280"/>
        <w:rPr>
          <w:rFonts w:ascii="Times New Roman" w:eastAsia="Times New Roman" w:hAnsi="Times New Roman" w:cs="Times New Roman"/>
        </w:rPr>
      </w:pPr>
      <w:r>
        <w:rPr>
          <w:rFonts w:ascii="Times New Roman" w:eastAsia="Times New Roman" w:hAnsi="Times New Roman" w:cs="Times New Roman"/>
          <w:b/>
        </w:rPr>
        <w:t>Algorithmic amplification refers to:</w:t>
      </w:r>
    </w:p>
    <w:p w14:paraId="22357EF5"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lastRenderedPageBreak/>
        <w:t>a) Creating long-form articles using AI</w:t>
      </w:r>
    </w:p>
    <w:p w14:paraId="795439AD"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b) Human editors reviewing AI output</w:t>
      </w:r>
    </w:p>
    <w:p w14:paraId="2F358880"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c) Algorithms boosting certain content based on user engagement</w:t>
      </w:r>
    </w:p>
    <w:p w14:paraId="33C26A7F"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d) Teaching students about programming</w:t>
      </w:r>
    </w:p>
    <w:p w14:paraId="447C555D" w14:textId="77777777" w:rsidR="00166607" w:rsidRDefault="00000000">
      <w:pPr>
        <w:numPr>
          <w:ilvl w:val="0"/>
          <w:numId w:val="4"/>
        </w:numPr>
        <w:spacing w:before="280" w:after="280"/>
        <w:rPr>
          <w:rFonts w:ascii="Times New Roman" w:eastAsia="Times New Roman" w:hAnsi="Times New Roman" w:cs="Times New Roman"/>
        </w:rPr>
      </w:pPr>
      <w:r>
        <w:rPr>
          <w:rFonts w:ascii="Times New Roman" w:eastAsia="Times New Roman" w:hAnsi="Times New Roman" w:cs="Times New Roman"/>
          <w:b/>
        </w:rPr>
        <w:t>What is the main function of an AI tool like Hive AI or Sensity?</w:t>
      </w:r>
    </w:p>
    <w:p w14:paraId="70E3B8B5"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a) Generating educational lesson plans</w:t>
      </w:r>
    </w:p>
    <w:p w14:paraId="6B31F57B"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b) Detecting deepfakes or manipulated media</w:t>
      </w:r>
    </w:p>
    <w:p w14:paraId="76A367F1"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 xml:space="preserve">c) Predicting student </w:t>
      </w:r>
      <w:proofErr w:type="spellStart"/>
      <w:r>
        <w:rPr>
          <w:rFonts w:ascii="Times New Roman" w:eastAsia="Times New Roman" w:hAnsi="Times New Roman" w:cs="Times New Roman"/>
        </w:rPr>
        <w:t>behavior</w:t>
      </w:r>
      <w:proofErr w:type="spellEnd"/>
    </w:p>
    <w:p w14:paraId="75D776EB" w14:textId="77777777" w:rsidR="00166607" w:rsidRDefault="00000000">
      <w:pPr>
        <w:spacing w:before="280" w:after="280"/>
        <w:ind w:left="720"/>
        <w:rPr>
          <w:rFonts w:ascii="Times New Roman" w:eastAsia="Times New Roman" w:hAnsi="Times New Roman" w:cs="Times New Roman"/>
        </w:rPr>
      </w:pPr>
      <w:r>
        <w:rPr>
          <w:rFonts w:ascii="Times New Roman" w:eastAsia="Times New Roman" w:hAnsi="Times New Roman" w:cs="Times New Roman"/>
        </w:rPr>
        <w:t>d) Writing school newsletters</w:t>
      </w:r>
    </w:p>
    <w:p w14:paraId="65FA04A3" w14:textId="77777777" w:rsidR="00166607" w:rsidRDefault="006D266B">
      <w:pPr>
        <w:rPr>
          <w:rFonts w:ascii="Times New Roman" w:eastAsia="Times New Roman" w:hAnsi="Times New Roman" w:cs="Times New Roman"/>
        </w:rPr>
      </w:pPr>
      <w:r>
        <w:rPr>
          <w:noProof/>
        </w:rPr>
        <w:pict w14:anchorId="19742840">
          <v:rect id="_x0000_i1035" alt="" style="width:453.15pt;height:.05pt;mso-width-percent:0;mso-height-percent:0;mso-width-percent:0;mso-height-percent:0" o:hrpct="999" o:hralign="center" o:hrstd="t" o:hr="t" fillcolor="#a0a0a0" stroked="f"/>
        </w:pict>
      </w:r>
    </w:p>
    <w:p w14:paraId="4390D760" w14:textId="77777777" w:rsidR="00166607" w:rsidRDefault="00000000">
      <w:pPr>
        <w:spacing w:before="280" w:after="280"/>
        <w:rPr>
          <w:rFonts w:ascii="Times New Roman" w:eastAsia="Times New Roman" w:hAnsi="Times New Roman" w:cs="Times New Roman"/>
          <w:b/>
        </w:rPr>
      </w:pPr>
      <w:r>
        <w:rPr>
          <w:rFonts w:ascii="Times New Roman" w:eastAsia="Times New Roman" w:hAnsi="Times New Roman" w:cs="Times New Roman"/>
          <w:b/>
        </w:rPr>
        <w:t>Section B: School leadership &amp; disinformation (short answer)</w:t>
      </w:r>
    </w:p>
    <w:p w14:paraId="26A368E0" w14:textId="77777777" w:rsidR="00166607" w:rsidRDefault="00000000">
      <w:pPr>
        <w:numPr>
          <w:ilvl w:val="0"/>
          <w:numId w:val="5"/>
        </w:numPr>
        <w:spacing w:before="280"/>
        <w:rPr>
          <w:rFonts w:ascii="Times New Roman" w:eastAsia="Times New Roman" w:hAnsi="Times New Roman" w:cs="Times New Roman"/>
          <w:b/>
          <w:sz w:val="36"/>
          <w:szCs w:val="36"/>
        </w:rPr>
      </w:pPr>
      <w:r>
        <w:rPr>
          <w:rFonts w:ascii="Times New Roman" w:eastAsia="Times New Roman" w:hAnsi="Times New Roman" w:cs="Times New Roman"/>
          <w:b/>
          <w:sz w:val="36"/>
          <w:szCs w:val="36"/>
        </w:rPr>
        <w:t>List two key responsibilities of school leaders in countering disinformation.</w:t>
      </w:r>
    </w:p>
    <w:p w14:paraId="65FB1B89" w14:textId="77777777" w:rsidR="00166607" w:rsidRDefault="00000000">
      <w:pPr>
        <w:numPr>
          <w:ilvl w:val="0"/>
          <w:numId w:val="5"/>
        </w:numPr>
        <w:spacing w:after="280"/>
        <w:rPr>
          <w:rFonts w:ascii="Times New Roman" w:eastAsia="Times New Roman" w:hAnsi="Times New Roman" w:cs="Times New Roman"/>
        </w:rPr>
      </w:pPr>
      <w:r>
        <w:rPr>
          <w:rFonts w:ascii="Times New Roman" w:eastAsia="Times New Roman" w:hAnsi="Times New Roman" w:cs="Times New Roman"/>
          <w:b/>
        </w:rPr>
        <w:t>What role can parents play in strengthening the school’s media literacy efforts?</w:t>
      </w:r>
    </w:p>
    <w:p w14:paraId="6D5C3F84" w14:textId="77777777" w:rsidR="00166607" w:rsidRDefault="006D266B">
      <w:pPr>
        <w:rPr>
          <w:rFonts w:ascii="Times New Roman" w:eastAsia="Times New Roman" w:hAnsi="Times New Roman" w:cs="Times New Roman"/>
        </w:rPr>
      </w:pPr>
      <w:r>
        <w:rPr>
          <w:noProof/>
        </w:rPr>
        <w:pict w14:anchorId="56D95CAA">
          <v:rect id="_x0000_i1034" alt="" style="width:453.15pt;height:.05pt;mso-width-percent:0;mso-height-percent:0;mso-width-percent:0;mso-height-percent:0" o:hrpct="999" o:hralign="center" o:hrstd="t" o:hr="t" fillcolor="#a0a0a0" stroked="f"/>
        </w:pict>
      </w:r>
    </w:p>
    <w:p w14:paraId="06FDA89D" w14:textId="77777777" w:rsidR="00166607" w:rsidRDefault="00000000">
      <w:pPr>
        <w:spacing w:before="280" w:after="280"/>
        <w:rPr>
          <w:rFonts w:ascii="Times New Roman" w:eastAsia="Times New Roman" w:hAnsi="Times New Roman" w:cs="Times New Roman"/>
          <w:b/>
        </w:rPr>
      </w:pPr>
      <w:r>
        <w:rPr>
          <w:rFonts w:ascii="Times New Roman" w:eastAsia="Times New Roman" w:hAnsi="Times New Roman" w:cs="Times New Roman"/>
          <w:b/>
        </w:rPr>
        <w:t>Section C: Scenario-based self-reflection (Agree/Disagree/Unsure)</w:t>
      </w:r>
    </w:p>
    <w:p w14:paraId="4C3A33AD" w14:textId="77777777" w:rsidR="00166607" w:rsidRDefault="00000000">
      <w:pPr>
        <w:numPr>
          <w:ilvl w:val="0"/>
          <w:numId w:val="6"/>
        </w:numPr>
        <w:spacing w:before="280" w:after="280"/>
        <w:rPr>
          <w:rFonts w:ascii="Times New Roman" w:eastAsia="Times New Roman" w:hAnsi="Times New Roman" w:cs="Times New Roman"/>
        </w:rPr>
      </w:pPr>
      <w:r>
        <w:rPr>
          <w:rFonts w:ascii="Times New Roman" w:eastAsia="Times New Roman" w:hAnsi="Times New Roman" w:cs="Times New Roman"/>
        </w:rPr>
        <w:t>Indicate your initial stance on the following statements:</w:t>
      </w:r>
    </w:p>
    <w:tbl>
      <w:tblPr>
        <w:tblStyle w:val="a"/>
        <w:tblW w:w="8081" w:type="dxa"/>
        <w:tblInd w:w="0" w:type="dxa"/>
        <w:tblLayout w:type="fixed"/>
        <w:tblLook w:val="0400" w:firstRow="0" w:lastRow="0" w:firstColumn="0" w:lastColumn="0" w:noHBand="0" w:noVBand="1"/>
      </w:tblPr>
      <w:tblGrid>
        <w:gridCol w:w="5633"/>
        <w:gridCol w:w="673"/>
        <w:gridCol w:w="953"/>
        <w:gridCol w:w="822"/>
      </w:tblGrid>
      <w:tr w:rsidR="00166607" w14:paraId="1F5C66B3" w14:textId="77777777">
        <w:trPr>
          <w:tblHeader/>
        </w:trPr>
        <w:tc>
          <w:tcPr>
            <w:tcW w:w="5634" w:type="dxa"/>
            <w:vAlign w:val="center"/>
          </w:tcPr>
          <w:p w14:paraId="6FDD46DE"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Statement</w:t>
            </w:r>
          </w:p>
        </w:tc>
        <w:tc>
          <w:tcPr>
            <w:tcW w:w="673" w:type="dxa"/>
            <w:vAlign w:val="center"/>
          </w:tcPr>
          <w:p w14:paraId="16F49661"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Agree</w:t>
            </w:r>
          </w:p>
        </w:tc>
        <w:tc>
          <w:tcPr>
            <w:tcW w:w="953" w:type="dxa"/>
            <w:vAlign w:val="center"/>
          </w:tcPr>
          <w:p w14:paraId="4039D816"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Disagree</w:t>
            </w:r>
          </w:p>
        </w:tc>
        <w:tc>
          <w:tcPr>
            <w:tcW w:w="822" w:type="dxa"/>
            <w:vAlign w:val="center"/>
          </w:tcPr>
          <w:p w14:paraId="06239D76"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Unsure</w:t>
            </w:r>
          </w:p>
        </w:tc>
      </w:tr>
      <w:tr w:rsidR="00166607" w14:paraId="09CBC15A" w14:textId="77777777">
        <w:tc>
          <w:tcPr>
            <w:tcW w:w="5634" w:type="dxa"/>
            <w:vAlign w:val="center"/>
          </w:tcPr>
          <w:p w14:paraId="36DCA8A9"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a. AI-generated content should never be used in schools.</w:t>
            </w:r>
          </w:p>
        </w:tc>
        <w:tc>
          <w:tcPr>
            <w:tcW w:w="673" w:type="dxa"/>
            <w:vAlign w:val="center"/>
          </w:tcPr>
          <w:p w14:paraId="4A3F27BF" w14:textId="77777777" w:rsidR="00166607" w:rsidRDefault="00000000">
            <w:pPr>
              <w:rPr>
                <w:rFonts w:ascii="Times New Roman" w:eastAsia="Times New Roman" w:hAnsi="Times New Roman" w:cs="Times New Roman"/>
              </w:rPr>
            </w:pPr>
            <w:sdt>
              <w:sdtPr>
                <w:tag w:val="goog_rdk_0"/>
                <w:id w:val="-962806815"/>
              </w:sdtPr>
              <w:sdtContent>
                <w:r>
                  <w:rPr>
                    <w:rFonts w:ascii="Arial Unicode MS" w:eastAsia="Arial Unicode MS" w:hAnsi="Arial Unicode MS" w:cs="Arial Unicode MS"/>
                  </w:rPr>
                  <w:t>☐</w:t>
                </w:r>
              </w:sdtContent>
            </w:sdt>
          </w:p>
        </w:tc>
        <w:tc>
          <w:tcPr>
            <w:tcW w:w="953" w:type="dxa"/>
            <w:vAlign w:val="center"/>
          </w:tcPr>
          <w:p w14:paraId="73E4A7BF" w14:textId="77777777" w:rsidR="00166607" w:rsidRDefault="00000000">
            <w:pPr>
              <w:rPr>
                <w:rFonts w:ascii="Times New Roman" w:eastAsia="Times New Roman" w:hAnsi="Times New Roman" w:cs="Times New Roman"/>
              </w:rPr>
            </w:pPr>
            <w:sdt>
              <w:sdtPr>
                <w:tag w:val="goog_rdk_1"/>
                <w:id w:val="699353539"/>
              </w:sdtPr>
              <w:sdtContent>
                <w:r>
                  <w:rPr>
                    <w:rFonts w:ascii="Arial Unicode MS" w:eastAsia="Arial Unicode MS" w:hAnsi="Arial Unicode MS" w:cs="Arial Unicode MS"/>
                  </w:rPr>
                  <w:t>☐</w:t>
                </w:r>
              </w:sdtContent>
            </w:sdt>
          </w:p>
        </w:tc>
        <w:tc>
          <w:tcPr>
            <w:tcW w:w="822" w:type="dxa"/>
            <w:vAlign w:val="center"/>
          </w:tcPr>
          <w:p w14:paraId="260430AA" w14:textId="77777777" w:rsidR="00166607" w:rsidRDefault="00000000">
            <w:pPr>
              <w:rPr>
                <w:rFonts w:ascii="Times New Roman" w:eastAsia="Times New Roman" w:hAnsi="Times New Roman" w:cs="Times New Roman"/>
              </w:rPr>
            </w:pPr>
            <w:sdt>
              <w:sdtPr>
                <w:tag w:val="goog_rdk_2"/>
                <w:id w:val="-1579789253"/>
              </w:sdtPr>
              <w:sdtContent>
                <w:r>
                  <w:rPr>
                    <w:rFonts w:ascii="Arial Unicode MS" w:eastAsia="Arial Unicode MS" w:hAnsi="Arial Unicode MS" w:cs="Arial Unicode MS"/>
                  </w:rPr>
                  <w:t>☐</w:t>
                </w:r>
              </w:sdtContent>
            </w:sdt>
          </w:p>
        </w:tc>
      </w:tr>
      <w:tr w:rsidR="00166607" w14:paraId="61A68E74" w14:textId="77777777">
        <w:tc>
          <w:tcPr>
            <w:tcW w:w="5634" w:type="dxa"/>
            <w:vAlign w:val="center"/>
          </w:tcPr>
          <w:p w14:paraId="68C55A22"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b. Students should be taught how to detect deepfakes.</w:t>
            </w:r>
          </w:p>
        </w:tc>
        <w:tc>
          <w:tcPr>
            <w:tcW w:w="673" w:type="dxa"/>
            <w:vAlign w:val="center"/>
          </w:tcPr>
          <w:p w14:paraId="761FAC48" w14:textId="77777777" w:rsidR="00166607" w:rsidRDefault="00000000">
            <w:pPr>
              <w:rPr>
                <w:rFonts w:ascii="Times New Roman" w:eastAsia="Times New Roman" w:hAnsi="Times New Roman" w:cs="Times New Roman"/>
              </w:rPr>
            </w:pPr>
            <w:sdt>
              <w:sdtPr>
                <w:tag w:val="goog_rdk_3"/>
                <w:id w:val="-1791695335"/>
              </w:sdtPr>
              <w:sdtContent>
                <w:r>
                  <w:rPr>
                    <w:rFonts w:ascii="Arial Unicode MS" w:eastAsia="Arial Unicode MS" w:hAnsi="Arial Unicode MS" w:cs="Arial Unicode MS"/>
                  </w:rPr>
                  <w:t>☐</w:t>
                </w:r>
              </w:sdtContent>
            </w:sdt>
          </w:p>
        </w:tc>
        <w:tc>
          <w:tcPr>
            <w:tcW w:w="953" w:type="dxa"/>
            <w:vAlign w:val="center"/>
          </w:tcPr>
          <w:p w14:paraId="38212F82" w14:textId="77777777" w:rsidR="00166607" w:rsidRDefault="00000000">
            <w:pPr>
              <w:rPr>
                <w:rFonts w:ascii="Times New Roman" w:eastAsia="Times New Roman" w:hAnsi="Times New Roman" w:cs="Times New Roman"/>
              </w:rPr>
            </w:pPr>
            <w:sdt>
              <w:sdtPr>
                <w:tag w:val="goog_rdk_4"/>
                <w:id w:val="-364603212"/>
              </w:sdtPr>
              <w:sdtContent>
                <w:r>
                  <w:rPr>
                    <w:rFonts w:ascii="Arial Unicode MS" w:eastAsia="Arial Unicode MS" w:hAnsi="Arial Unicode MS" w:cs="Arial Unicode MS"/>
                  </w:rPr>
                  <w:t>☐</w:t>
                </w:r>
              </w:sdtContent>
            </w:sdt>
          </w:p>
        </w:tc>
        <w:tc>
          <w:tcPr>
            <w:tcW w:w="822" w:type="dxa"/>
            <w:vAlign w:val="center"/>
          </w:tcPr>
          <w:p w14:paraId="6C285089" w14:textId="77777777" w:rsidR="00166607" w:rsidRDefault="00000000">
            <w:pPr>
              <w:rPr>
                <w:rFonts w:ascii="Times New Roman" w:eastAsia="Times New Roman" w:hAnsi="Times New Roman" w:cs="Times New Roman"/>
              </w:rPr>
            </w:pPr>
            <w:sdt>
              <w:sdtPr>
                <w:tag w:val="goog_rdk_5"/>
                <w:id w:val="1285561691"/>
              </w:sdtPr>
              <w:sdtContent>
                <w:r>
                  <w:rPr>
                    <w:rFonts w:ascii="Arial Unicode MS" w:eastAsia="Arial Unicode MS" w:hAnsi="Arial Unicode MS" w:cs="Arial Unicode MS"/>
                  </w:rPr>
                  <w:t>☐</w:t>
                </w:r>
              </w:sdtContent>
            </w:sdt>
          </w:p>
        </w:tc>
      </w:tr>
      <w:tr w:rsidR="00166607" w14:paraId="35B45168" w14:textId="77777777">
        <w:tc>
          <w:tcPr>
            <w:tcW w:w="5634" w:type="dxa"/>
            <w:vAlign w:val="center"/>
          </w:tcPr>
          <w:p w14:paraId="4DB3ED8E"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c. Schools should have a social media monitoring plan.</w:t>
            </w:r>
          </w:p>
        </w:tc>
        <w:tc>
          <w:tcPr>
            <w:tcW w:w="673" w:type="dxa"/>
            <w:vAlign w:val="center"/>
          </w:tcPr>
          <w:p w14:paraId="0AAD2C44" w14:textId="77777777" w:rsidR="00166607" w:rsidRDefault="00000000">
            <w:pPr>
              <w:rPr>
                <w:rFonts w:ascii="Times New Roman" w:eastAsia="Times New Roman" w:hAnsi="Times New Roman" w:cs="Times New Roman"/>
              </w:rPr>
            </w:pPr>
            <w:sdt>
              <w:sdtPr>
                <w:tag w:val="goog_rdk_6"/>
                <w:id w:val="-391460855"/>
              </w:sdtPr>
              <w:sdtContent>
                <w:r>
                  <w:rPr>
                    <w:rFonts w:ascii="Arial Unicode MS" w:eastAsia="Arial Unicode MS" w:hAnsi="Arial Unicode MS" w:cs="Arial Unicode MS"/>
                  </w:rPr>
                  <w:t>☐</w:t>
                </w:r>
              </w:sdtContent>
            </w:sdt>
          </w:p>
        </w:tc>
        <w:tc>
          <w:tcPr>
            <w:tcW w:w="953" w:type="dxa"/>
            <w:vAlign w:val="center"/>
          </w:tcPr>
          <w:p w14:paraId="3087F1B7" w14:textId="77777777" w:rsidR="00166607" w:rsidRDefault="00000000">
            <w:pPr>
              <w:rPr>
                <w:rFonts w:ascii="Times New Roman" w:eastAsia="Times New Roman" w:hAnsi="Times New Roman" w:cs="Times New Roman"/>
              </w:rPr>
            </w:pPr>
            <w:sdt>
              <w:sdtPr>
                <w:tag w:val="goog_rdk_7"/>
                <w:id w:val="-25136112"/>
              </w:sdtPr>
              <w:sdtContent>
                <w:r>
                  <w:rPr>
                    <w:rFonts w:ascii="Arial Unicode MS" w:eastAsia="Arial Unicode MS" w:hAnsi="Arial Unicode MS" w:cs="Arial Unicode MS"/>
                  </w:rPr>
                  <w:t>☐</w:t>
                </w:r>
              </w:sdtContent>
            </w:sdt>
          </w:p>
        </w:tc>
        <w:tc>
          <w:tcPr>
            <w:tcW w:w="822" w:type="dxa"/>
            <w:vAlign w:val="center"/>
          </w:tcPr>
          <w:p w14:paraId="6A50B81E" w14:textId="77777777" w:rsidR="00166607" w:rsidRDefault="00000000">
            <w:pPr>
              <w:rPr>
                <w:rFonts w:ascii="Times New Roman" w:eastAsia="Times New Roman" w:hAnsi="Times New Roman" w:cs="Times New Roman"/>
              </w:rPr>
            </w:pPr>
            <w:sdt>
              <w:sdtPr>
                <w:tag w:val="goog_rdk_8"/>
                <w:id w:val="1160034835"/>
              </w:sdtPr>
              <w:sdtContent>
                <w:r>
                  <w:rPr>
                    <w:rFonts w:ascii="Arial Unicode MS" w:eastAsia="Arial Unicode MS" w:hAnsi="Arial Unicode MS" w:cs="Arial Unicode MS"/>
                  </w:rPr>
                  <w:t>☐</w:t>
                </w:r>
              </w:sdtContent>
            </w:sdt>
          </w:p>
        </w:tc>
      </w:tr>
      <w:tr w:rsidR="00166607" w14:paraId="5497D32F" w14:textId="77777777">
        <w:tc>
          <w:tcPr>
            <w:tcW w:w="5634" w:type="dxa"/>
            <w:vAlign w:val="center"/>
          </w:tcPr>
          <w:p w14:paraId="61A3DBF2"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d. All teachers should receive training in AI ethics.</w:t>
            </w:r>
          </w:p>
        </w:tc>
        <w:tc>
          <w:tcPr>
            <w:tcW w:w="673" w:type="dxa"/>
            <w:vAlign w:val="center"/>
          </w:tcPr>
          <w:p w14:paraId="6639B298" w14:textId="77777777" w:rsidR="00166607" w:rsidRDefault="00000000">
            <w:pPr>
              <w:rPr>
                <w:rFonts w:ascii="Times New Roman" w:eastAsia="Times New Roman" w:hAnsi="Times New Roman" w:cs="Times New Roman"/>
              </w:rPr>
            </w:pPr>
            <w:sdt>
              <w:sdtPr>
                <w:tag w:val="goog_rdk_9"/>
                <w:id w:val="329897995"/>
              </w:sdtPr>
              <w:sdtContent>
                <w:r>
                  <w:rPr>
                    <w:rFonts w:ascii="Arial Unicode MS" w:eastAsia="Arial Unicode MS" w:hAnsi="Arial Unicode MS" w:cs="Arial Unicode MS"/>
                  </w:rPr>
                  <w:t>☐</w:t>
                </w:r>
              </w:sdtContent>
            </w:sdt>
          </w:p>
        </w:tc>
        <w:tc>
          <w:tcPr>
            <w:tcW w:w="953" w:type="dxa"/>
            <w:vAlign w:val="center"/>
          </w:tcPr>
          <w:p w14:paraId="4E856FB2" w14:textId="77777777" w:rsidR="00166607" w:rsidRDefault="00000000">
            <w:pPr>
              <w:rPr>
                <w:rFonts w:ascii="Times New Roman" w:eastAsia="Times New Roman" w:hAnsi="Times New Roman" w:cs="Times New Roman"/>
              </w:rPr>
            </w:pPr>
            <w:sdt>
              <w:sdtPr>
                <w:tag w:val="goog_rdk_10"/>
                <w:id w:val="934726226"/>
              </w:sdtPr>
              <w:sdtContent>
                <w:r>
                  <w:rPr>
                    <w:rFonts w:ascii="Arial Unicode MS" w:eastAsia="Arial Unicode MS" w:hAnsi="Arial Unicode MS" w:cs="Arial Unicode MS"/>
                  </w:rPr>
                  <w:t>☐</w:t>
                </w:r>
              </w:sdtContent>
            </w:sdt>
          </w:p>
        </w:tc>
        <w:tc>
          <w:tcPr>
            <w:tcW w:w="822" w:type="dxa"/>
            <w:vAlign w:val="center"/>
          </w:tcPr>
          <w:p w14:paraId="701AF0E1" w14:textId="77777777" w:rsidR="00166607" w:rsidRDefault="00000000">
            <w:pPr>
              <w:rPr>
                <w:rFonts w:ascii="Times New Roman" w:eastAsia="Times New Roman" w:hAnsi="Times New Roman" w:cs="Times New Roman"/>
              </w:rPr>
            </w:pPr>
            <w:sdt>
              <w:sdtPr>
                <w:tag w:val="goog_rdk_11"/>
                <w:id w:val="-789234331"/>
              </w:sdtPr>
              <w:sdtContent>
                <w:r>
                  <w:rPr>
                    <w:rFonts w:ascii="Arial Unicode MS" w:eastAsia="Arial Unicode MS" w:hAnsi="Arial Unicode MS" w:cs="Arial Unicode MS"/>
                  </w:rPr>
                  <w:t>☐</w:t>
                </w:r>
              </w:sdtContent>
            </w:sdt>
          </w:p>
        </w:tc>
      </w:tr>
      <w:tr w:rsidR="00166607" w14:paraId="3C7A4609" w14:textId="77777777">
        <w:tc>
          <w:tcPr>
            <w:tcW w:w="5634" w:type="dxa"/>
            <w:vAlign w:val="center"/>
          </w:tcPr>
          <w:p w14:paraId="5F8D9E0B"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e. It’s the IT team’s job alone to deal with disinformation.</w:t>
            </w:r>
          </w:p>
        </w:tc>
        <w:tc>
          <w:tcPr>
            <w:tcW w:w="673" w:type="dxa"/>
            <w:vAlign w:val="center"/>
          </w:tcPr>
          <w:p w14:paraId="56F50262" w14:textId="77777777" w:rsidR="00166607" w:rsidRDefault="00000000">
            <w:pPr>
              <w:rPr>
                <w:rFonts w:ascii="Times New Roman" w:eastAsia="Times New Roman" w:hAnsi="Times New Roman" w:cs="Times New Roman"/>
              </w:rPr>
            </w:pPr>
            <w:sdt>
              <w:sdtPr>
                <w:tag w:val="goog_rdk_12"/>
                <w:id w:val="166195926"/>
              </w:sdtPr>
              <w:sdtContent>
                <w:r>
                  <w:rPr>
                    <w:rFonts w:ascii="Arial Unicode MS" w:eastAsia="Arial Unicode MS" w:hAnsi="Arial Unicode MS" w:cs="Arial Unicode MS"/>
                  </w:rPr>
                  <w:t>☐</w:t>
                </w:r>
              </w:sdtContent>
            </w:sdt>
          </w:p>
        </w:tc>
        <w:tc>
          <w:tcPr>
            <w:tcW w:w="953" w:type="dxa"/>
            <w:vAlign w:val="center"/>
          </w:tcPr>
          <w:p w14:paraId="10694325" w14:textId="77777777" w:rsidR="00166607" w:rsidRDefault="00000000">
            <w:pPr>
              <w:rPr>
                <w:rFonts w:ascii="Times New Roman" w:eastAsia="Times New Roman" w:hAnsi="Times New Roman" w:cs="Times New Roman"/>
              </w:rPr>
            </w:pPr>
            <w:sdt>
              <w:sdtPr>
                <w:tag w:val="goog_rdk_13"/>
                <w:id w:val="334645645"/>
              </w:sdtPr>
              <w:sdtContent>
                <w:r>
                  <w:rPr>
                    <w:rFonts w:ascii="Arial Unicode MS" w:eastAsia="Arial Unicode MS" w:hAnsi="Arial Unicode MS" w:cs="Arial Unicode MS"/>
                  </w:rPr>
                  <w:t>☐</w:t>
                </w:r>
              </w:sdtContent>
            </w:sdt>
          </w:p>
        </w:tc>
        <w:tc>
          <w:tcPr>
            <w:tcW w:w="822" w:type="dxa"/>
            <w:vAlign w:val="center"/>
          </w:tcPr>
          <w:p w14:paraId="3141983E" w14:textId="77777777" w:rsidR="00166607" w:rsidRDefault="00000000">
            <w:pPr>
              <w:rPr>
                <w:rFonts w:ascii="Times New Roman" w:eastAsia="Times New Roman" w:hAnsi="Times New Roman" w:cs="Times New Roman"/>
              </w:rPr>
            </w:pPr>
            <w:sdt>
              <w:sdtPr>
                <w:tag w:val="goog_rdk_14"/>
                <w:id w:val="1205052980"/>
              </w:sdtPr>
              <w:sdtContent>
                <w:r>
                  <w:rPr>
                    <w:rFonts w:ascii="Arial Unicode MS" w:eastAsia="Arial Unicode MS" w:hAnsi="Arial Unicode MS" w:cs="Arial Unicode MS"/>
                  </w:rPr>
                  <w:t>☐</w:t>
                </w:r>
              </w:sdtContent>
            </w:sdt>
          </w:p>
        </w:tc>
      </w:tr>
    </w:tbl>
    <w:p w14:paraId="39DD93FF" w14:textId="77777777" w:rsidR="00166607" w:rsidRDefault="006D266B">
      <w:pPr>
        <w:rPr>
          <w:rFonts w:ascii="Times New Roman" w:eastAsia="Times New Roman" w:hAnsi="Times New Roman" w:cs="Times New Roman"/>
        </w:rPr>
      </w:pPr>
      <w:r>
        <w:rPr>
          <w:noProof/>
        </w:rPr>
        <w:pict w14:anchorId="76F13700">
          <v:rect id="_x0000_i1033" alt="" style="width:453.15pt;height:.05pt;mso-width-percent:0;mso-height-percent:0;mso-width-percent:0;mso-height-percent:0" o:hrpct="999" o:hralign="center" o:hrstd="t" o:hr="t" fillcolor="#a0a0a0" stroked="f"/>
        </w:pict>
      </w:r>
    </w:p>
    <w:p w14:paraId="0483777B" w14:textId="77777777" w:rsidR="00166607" w:rsidRDefault="00000000">
      <w:pPr>
        <w:spacing w:before="280" w:after="280"/>
        <w:rPr>
          <w:rFonts w:ascii="Times New Roman" w:eastAsia="Times New Roman" w:hAnsi="Times New Roman" w:cs="Times New Roman"/>
          <w:b/>
        </w:rPr>
      </w:pPr>
      <w:r>
        <w:rPr>
          <w:rFonts w:ascii="Times New Roman" w:eastAsia="Times New Roman" w:hAnsi="Times New Roman" w:cs="Times New Roman"/>
          <w:b/>
        </w:rPr>
        <w:t>Section D: Open-ended reflection</w:t>
      </w:r>
    </w:p>
    <w:p w14:paraId="428B54FE" w14:textId="77777777" w:rsidR="00166607" w:rsidRDefault="00000000">
      <w:pPr>
        <w:numPr>
          <w:ilvl w:val="0"/>
          <w:numId w:val="7"/>
        </w:numPr>
        <w:spacing w:before="280"/>
        <w:rPr>
          <w:rFonts w:ascii="Times New Roman" w:eastAsia="Times New Roman" w:hAnsi="Times New Roman" w:cs="Times New Roman"/>
        </w:rPr>
      </w:pPr>
      <w:r>
        <w:rPr>
          <w:rFonts w:ascii="Times New Roman" w:eastAsia="Times New Roman" w:hAnsi="Times New Roman" w:cs="Times New Roman"/>
          <w:b/>
        </w:rPr>
        <w:t xml:space="preserve">Describe how your school currently handles a </w:t>
      </w:r>
      <w:proofErr w:type="spellStart"/>
      <w:r>
        <w:rPr>
          <w:rFonts w:ascii="Times New Roman" w:eastAsia="Times New Roman" w:hAnsi="Times New Roman" w:cs="Times New Roman"/>
          <w:b/>
        </w:rPr>
        <w:t>rumor</w:t>
      </w:r>
      <w:proofErr w:type="spellEnd"/>
      <w:r>
        <w:rPr>
          <w:rFonts w:ascii="Times New Roman" w:eastAsia="Times New Roman" w:hAnsi="Times New Roman" w:cs="Times New Roman"/>
          <w:b/>
        </w:rPr>
        <w:t xml:space="preserve"> or false information that spreads quickly online.</w:t>
      </w:r>
    </w:p>
    <w:p w14:paraId="76486DA9" w14:textId="77777777" w:rsidR="00166607" w:rsidRDefault="00000000">
      <w:pPr>
        <w:numPr>
          <w:ilvl w:val="0"/>
          <w:numId w:val="7"/>
        </w:numPr>
        <w:spacing w:after="280"/>
        <w:rPr>
          <w:rFonts w:ascii="Times New Roman" w:eastAsia="Times New Roman" w:hAnsi="Times New Roman" w:cs="Times New Roman"/>
        </w:rPr>
      </w:pPr>
      <w:r>
        <w:rPr>
          <w:rFonts w:ascii="Times New Roman" w:eastAsia="Times New Roman" w:hAnsi="Times New Roman" w:cs="Times New Roman"/>
          <w:b/>
        </w:rPr>
        <w:t>What challenges do you foresee in implementing AI literacy and cybersecurity training in your school?</w:t>
      </w:r>
    </w:p>
    <w:p w14:paraId="53A3E0FB" w14:textId="77777777" w:rsidR="00166607" w:rsidRDefault="006D266B">
      <w:pPr>
        <w:rPr>
          <w:rFonts w:ascii="Times New Roman" w:eastAsia="Times New Roman" w:hAnsi="Times New Roman" w:cs="Times New Roman"/>
        </w:rPr>
      </w:pPr>
      <w:r>
        <w:rPr>
          <w:noProof/>
        </w:rPr>
        <w:lastRenderedPageBreak/>
        <w:pict w14:anchorId="5CC1A32C">
          <v:rect id="_x0000_i1032" alt="" style="width:453.15pt;height:.05pt;mso-width-percent:0;mso-height-percent:0;mso-width-percent:0;mso-height-percent:0" o:hrpct="999" o:hralign="center" o:hrstd="t" o:hr="t" fillcolor="#a0a0a0" stroked="f"/>
        </w:pict>
      </w:r>
    </w:p>
    <w:p w14:paraId="50FAEF4C"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Submission &amp; confidentiality</w:t>
      </w:r>
    </w:p>
    <w:p w14:paraId="45BB28F3" w14:textId="77777777" w:rsidR="00166607" w:rsidRDefault="00166607">
      <w:pPr>
        <w:spacing w:before="280" w:after="280"/>
        <w:rPr>
          <w:rFonts w:ascii="Times New Roman" w:eastAsia="Times New Roman" w:hAnsi="Times New Roman" w:cs="Times New Roman"/>
        </w:rPr>
      </w:pPr>
    </w:p>
    <w:p w14:paraId="381ED329"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rPr>
        <w:t>Please submit your responses to the training facilitator before the course begins. Your answers will be used only to adjust the training content and will not be shared outside the training team.</w:t>
      </w:r>
    </w:p>
    <w:p w14:paraId="1197A06B" w14:textId="77777777" w:rsidR="00166607" w:rsidRDefault="00166607">
      <w:pPr>
        <w:pBdr>
          <w:bottom w:val="single" w:sz="6" w:space="1" w:color="000000"/>
        </w:pBdr>
        <w:spacing w:before="280" w:after="280"/>
        <w:rPr>
          <w:rFonts w:ascii="Times New Roman" w:eastAsia="Times New Roman" w:hAnsi="Times New Roman" w:cs="Times New Roman"/>
        </w:rPr>
      </w:pPr>
    </w:p>
    <w:p w14:paraId="00F1D828" w14:textId="77777777" w:rsidR="00166607" w:rsidRDefault="00000000">
      <w:pPr>
        <w:spacing w:before="280" w:after="280"/>
        <w:rPr>
          <w:rFonts w:ascii="Times New Roman" w:eastAsia="Times New Roman" w:hAnsi="Times New Roman" w:cs="Times New Roman"/>
          <w:b/>
          <w:sz w:val="36"/>
          <w:szCs w:val="36"/>
        </w:rPr>
      </w:pPr>
      <w:r>
        <w:rPr>
          <w:rFonts w:ascii="Times New Roman" w:eastAsia="Times New Roman" w:hAnsi="Times New Roman" w:cs="Times New Roman"/>
          <w:b/>
          <w:sz w:val="36"/>
          <w:szCs w:val="36"/>
        </w:rPr>
        <w:t>Trainer’s evaluation guideline</w:t>
      </w:r>
    </w:p>
    <w:p w14:paraId="58FE1B3F" w14:textId="77777777" w:rsidR="00166607" w:rsidRDefault="00166607">
      <w:pPr>
        <w:spacing w:before="280" w:after="280"/>
        <w:rPr>
          <w:rFonts w:ascii="Times New Roman" w:eastAsia="Times New Roman" w:hAnsi="Times New Roman" w:cs="Times New Roman"/>
        </w:rPr>
      </w:pPr>
    </w:p>
    <w:p w14:paraId="276819E1"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b/>
        </w:rPr>
        <w:t>For the pre-test for school leaders</w:t>
      </w:r>
    </w:p>
    <w:p w14:paraId="5FB59172"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i/>
        </w:rPr>
        <w:t>Focus: Disinformation, AI, digital leadership, and media literacy integration</w:t>
      </w:r>
    </w:p>
    <w:p w14:paraId="5399B1E8" w14:textId="77777777" w:rsidR="00166607" w:rsidRDefault="006D266B">
      <w:pPr>
        <w:rPr>
          <w:rFonts w:ascii="Times New Roman" w:eastAsia="Times New Roman" w:hAnsi="Times New Roman" w:cs="Times New Roman"/>
        </w:rPr>
      </w:pPr>
      <w:r>
        <w:rPr>
          <w:noProof/>
        </w:rPr>
        <w:pict w14:anchorId="3E87289A">
          <v:rect id="_x0000_i1031" alt="" style="width:453.15pt;height:.05pt;mso-width-percent:0;mso-height-percent:0;mso-width-percent:0;mso-height-percent:0" o:hrpct="999" o:hralign="center" o:hrstd="t" o:hr="t" fillcolor="#a0a0a0" stroked="f"/>
        </w:pict>
      </w:r>
    </w:p>
    <w:p w14:paraId="4A4AF5E9"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 xml:space="preserve"> Purpose of the pre-test</w:t>
      </w:r>
    </w:p>
    <w:p w14:paraId="38C8C350" w14:textId="77777777" w:rsidR="00166607" w:rsidRDefault="00000000">
      <w:pPr>
        <w:numPr>
          <w:ilvl w:val="0"/>
          <w:numId w:val="8"/>
        </w:numPr>
        <w:spacing w:before="280"/>
        <w:rPr>
          <w:rFonts w:ascii="Times New Roman" w:eastAsia="Times New Roman" w:hAnsi="Times New Roman" w:cs="Times New Roman"/>
        </w:rPr>
      </w:pPr>
      <w:r>
        <w:rPr>
          <w:rFonts w:ascii="Times New Roman" w:eastAsia="Times New Roman" w:hAnsi="Times New Roman" w:cs="Times New Roman"/>
        </w:rPr>
        <w:t>Assess school leaders’ existing knowledge of AI and disinformation.</w:t>
      </w:r>
    </w:p>
    <w:p w14:paraId="08F99B79" w14:textId="77777777" w:rsidR="00166607" w:rsidRDefault="00000000">
      <w:pPr>
        <w:numPr>
          <w:ilvl w:val="0"/>
          <w:numId w:val="8"/>
        </w:numPr>
        <w:rPr>
          <w:rFonts w:ascii="Times New Roman" w:eastAsia="Times New Roman" w:hAnsi="Times New Roman" w:cs="Times New Roman"/>
        </w:rPr>
      </w:pPr>
      <w:r>
        <w:rPr>
          <w:rFonts w:ascii="Times New Roman" w:eastAsia="Times New Roman" w:hAnsi="Times New Roman" w:cs="Times New Roman"/>
        </w:rPr>
        <w:t>Identify misconceptions, gaps, and strategic blind spots.</w:t>
      </w:r>
    </w:p>
    <w:p w14:paraId="6ACE2867" w14:textId="77777777" w:rsidR="00166607" w:rsidRDefault="00000000">
      <w:pPr>
        <w:numPr>
          <w:ilvl w:val="0"/>
          <w:numId w:val="8"/>
        </w:numPr>
        <w:rPr>
          <w:rFonts w:ascii="Times New Roman" w:eastAsia="Times New Roman" w:hAnsi="Times New Roman" w:cs="Times New Roman"/>
        </w:rPr>
      </w:pPr>
      <w:r>
        <w:rPr>
          <w:rFonts w:ascii="Times New Roman" w:eastAsia="Times New Roman" w:hAnsi="Times New Roman" w:cs="Times New Roman"/>
        </w:rPr>
        <w:t>Tailor the course emphasis (e.g., governance, community outreach, curriculum integration).</w:t>
      </w:r>
    </w:p>
    <w:p w14:paraId="01F0E125" w14:textId="77777777" w:rsidR="00166607" w:rsidRDefault="00000000">
      <w:pPr>
        <w:numPr>
          <w:ilvl w:val="0"/>
          <w:numId w:val="8"/>
        </w:numPr>
        <w:spacing w:after="280"/>
        <w:rPr>
          <w:rFonts w:ascii="Times New Roman" w:eastAsia="Times New Roman" w:hAnsi="Times New Roman" w:cs="Times New Roman"/>
        </w:rPr>
      </w:pPr>
      <w:r>
        <w:rPr>
          <w:rFonts w:ascii="Times New Roman" w:eastAsia="Times New Roman" w:hAnsi="Times New Roman" w:cs="Times New Roman"/>
        </w:rPr>
        <w:t>Group participants by experience or thematic interest, if needed.</w:t>
      </w:r>
    </w:p>
    <w:p w14:paraId="10FA074F" w14:textId="77777777" w:rsidR="00166607" w:rsidRDefault="006D266B">
      <w:pPr>
        <w:rPr>
          <w:rFonts w:ascii="Times New Roman" w:eastAsia="Times New Roman" w:hAnsi="Times New Roman" w:cs="Times New Roman"/>
        </w:rPr>
      </w:pPr>
      <w:r>
        <w:rPr>
          <w:noProof/>
        </w:rPr>
        <w:pict w14:anchorId="070EFA8C">
          <v:rect id="_x0000_i1030" alt="" style="width:453.15pt;height:.05pt;mso-width-percent:0;mso-height-percent:0;mso-width-percent:0;mso-height-percent:0" o:hrpct="999" o:hralign="center" o:hrstd="t" o:hr="t" fillcolor="#a0a0a0" stroked="f"/>
        </w:pict>
      </w:r>
    </w:p>
    <w:p w14:paraId="62F72463" w14:textId="77777777" w:rsidR="00166607" w:rsidRDefault="00000000">
      <w:pPr>
        <w:spacing w:before="280" w:after="280"/>
        <w:rPr>
          <w:rFonts w:ascii="Times New Roman" w:eastAsia="Times New Roman" w:hAnsi="Times New Roman" w:cs="Times New Roman"/>
          <w:b/>
          <w:sz w:val="36"/>
          <w:szCs w:val="36"/>
        </w:rPr>
      </w:pPr>
      <w:r>
        <w:rPr>
          <w:rFonts w:ascii="Times New Roman" w:eastAsia="Times New Roman" w:hAnsi="Times New Roman" w:cs="Times New Roman"/>
          <w:b/>
          <w:sz w:val="36"/>
          <w:szCs w:val="36"/>
        </w:rPr>
        <w:t>Evaluation by section</w:t>
      </w:r>
    </w:p>
    <w:p w14:paraId="3E3BCDC5" w14:textId="77777777" w:rsidR="00166607" w:rsidRDefault="00166607">
      <w:pPr>
        <w:spacing w:before="280" w:after="280"/>
        <w:rPr>
          <w:rFonts w:ascii="Times New Roman" w:eastAsia="Times New Roman" w:hAnsi="Times New Roman" w:cs="Times New Roman"/>
        </w:rPr>
      </w:pPr>
    </w:p>
    <w:p w14:paraId="1751D64F"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Section A: Background knowledge (Q1–Q5)</w:t>
      </w:r>
    </w:p>
    <w:p w14:paraId="39976313" w14:textId="77777777" w:rsidR="00166607" w:rsidRDefault="00166607">
      <w:pPr>
        <w:spacing w:before="280" w:after="280"/>
        <w:rPr>
          <w:rFonts w:ascii="Times New Roman" w:eastAsia="Times New Roman" w:hAnsi="Times New Roman" w:cs="Times New Roman"/>
        </w:rPr>
      </w:pPr>
    </w:p>
    <w:p w14:paraId="7FC0A997"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b/>
        </w:rPr>
        <w:t>Scoring Guide:</w:t>
      </w:r>
    </w:p>
    <w:p w14:paraId="1D36EFF5"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rPr>
        <w:t>1 point per correct answer. Total = 5 points.</w:t>
      </w:r>
    </w:p>
    <w:tbl>
      <w:tblPr>
        <w:tblStyle w:val="a0"/>
        <w:tblW w:w="9066" w:type="dxa"/>
        <w:tblInd w:w="0" w:type="dxa"/>
        <w:tblLayout w:type="fixed"/>
        <w:tblLook w:val="0400" w:firstRow="0" w:lastRow="0" w:firstColumn="0" w:lastColumn="0" w:noHBand="0" w:noVBand="1"/>
      </w:tblPr>
      <w:tblGrid>
        <w:gridCol w:w="1221"/>
        <w:gridCol w:w="3009"/>
        <w:gridCol w:w="4836"/>
      </w:tblGrid>
      <w:tr w:rsidR="00166607" w14:paraId="2BB81C17" w14:textId="77777777">
        <w:trPr>
          <w:tblHeader/>
        </w:trPr>
        <w:tc>
          <w:tcPr>
            <w:tcW w:w="1221" w:type="dxa"/>
            <w:vAlign w:val="center"/>
          </w:tcPr>
          <w:p w14:paraId="5FA04545"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Score range</w:t>
            </w:r>
          </w:p>
        </w:tc>
        <w:tc>
          <w:tcPr>
            <w:tcW w:w="3009" w:type="dxa"/>
            <w:vAlign w:val="center"/>
          </w:tcPr>
          <w:p w14:paraId="228E5BE8"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Interpretation</w:t>
            </w:r>
          </w:p>
        </w:tc>
        <w:tc>
          <w:tcPr>
            <w:tcW w:w="4836" w:type="dxa"/>
            <w:vAlign w:val="center"/>
          </w:tcPr>
          <w:p w14:paraId="4A68A614"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Trainer action</w:t>
            </w:r>
          </w:p>
        </w:tc>
      </w:tr>
      <w:tr w:rsidR="00166607" w14:paraId="13EC6D81" w14:textId="77777777">
        <w:tc>
          <w:tcPr>
            <w:tcW w:w="1221" w:type="dxa"/>
            <w:vAlign w:val="center"/>
          </w:tcPr>
          <w:p w14:paraId="511A7B7E"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4–5</w:t>
            </w:r>
          </w:p>
        </w:tc>
        <w:tc>
          <w:tcPr>
            <w:tcW w:w="3009" w:type="dxa"/>
            <w:vAlign w:val="center"/>
          </w:tcPr>
          <w:p w14:paraId="00006226"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High baseline knowledge</w:t>
            </w:r>
          </w:p>
        </w:tc>
        <w:tc>
          <w:tcPr>
            <w:tcW w:w="4836" w:type="dxa"/>
            <w:vAlign w:val="center"/>
          </w:tcPr>
          <w:p w14:paraId="29C20953"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Focus on advanced topics (policy development, audit tools)</w:t>
            </w:r>
          </w:p>
        </w:tc>
      </w:tr>
      <w:tr w:rsidR="00166607" w14:paraId="0CBED570" w14:textId="77777777">
        <w:tc>
          <w:tcPr>
            <w:tcW w:w="1221" w:type="dxa"/>
            <w:vAlign w:val="center"/>
          </w:tcPr>
          <w:p w14:paraId="70319F8A"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lastRenderedPageBreak/>
              <w:t>2–3</w:t>
            </w:r>
          </w:p>
        </w:tc>
        <w:tc>
          <w:tcPr>
            <w:tcW w:w="3009" w:type="dxa"/>
            <w:vAlign w:val="center"/>
          </w:tcPr>
          <w:p w14:paraId="3AC25B62"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Moderate understanding</w:t>
            </w:r>
          </w:p>
        </w:tc>
        <w:tc>
          <w:tcPr>
            <w:tcW w:w="4836" w:type="dxa"/>
            <w:vAlign w:val="center"/>
          </w:tcPr>
          <w:p w14:paraId="4D3887CE"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Include recap sessions on core concepts and risks</w:t>
            </w:r>
          </w:p>
        </w:tc>
      </w:tr>
      <w:tr w:rsidR="00166607" w14:paraId="6FD40C63" w14:textId="77777777">
        <w:tc>
          <w:tcPr>
            <w:tcW w:w="1221" w:type="dxa"/>
            <w:vAlign w:val="center"/>
          </w:tcPr>
          <w:p w14:paraId="100ED6DF"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0–1</w:t>
            </w:r>
          </w:p>
        </w:tc>
        <w:tc>
          <w:tcPr>
            <w:tcW w:w="3009" w:type="dxa"/>
            <w:vAlign w:val="center"/>
          </w:tcPr>
          <w:p w14:paraId="2455F0CC"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Low knowledge or misconceptions</w:t>
            </w:r>
          </w:p>
        </w:tc>
        <w:tc>
          <w:tcPr>
            <w:tcW w:w="4836" w:type="dxa"/>
            <w:vAlign w:val="center"/>
          </w:tcPr>
          <w:p w14:paraId="1003760A"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Emphasize definitions, examples, and interactive explainers</w:t>
            </w:r>
          </w:p>
        </w:tc>
      </w:tr>
    </w:tbl>
    <w:p w14:paraId="34EC18FE"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b/>
        </w:rPr>
        <w:t>Tip:</w:t>
      </w:r>
      <w:r>
        <w:rPr>
          <w:rFonts w:ascii="Times New Roman" w:eastAsia="Times New Roman" w:hAnsi="Times New Roman" w:cs="Times New Roman"/>
        </w:rPr>
        <w:t xml:space="preserve"> Note patterns in wrong answers. E.g., confusing misinformation with disinformation signals a need for early clarification.</w:t>
      </w:r>
    </w:p>
    <w:p w14:paraId="608798D2" w14:textId="77777777" w:rsidR="00166607" w:rsidRDefault="006D266B">
      <w:pPr>
        <w:rPr>
          <w:rFonts w:ascii="Times New Roman" w:eastAsia="Times New Roman" w:hAnsi="Times New Roman" w:cs="Times New Roman"/>
        </w:rPr>
      </w:pPr>
      <w:r>
        <w:rPr>
          <w:noProof/>
        </w:rPr>
        <w:pict w14:anchorId="141CA4D3">
          <v:rect id="_x0000_i1029" alt="" style="width:453.15pt;height:.05pt;mso-width-percent:0;mso-height-percent:0;mso-width-percent:0;mso-height-percent:0" o:hrpct="999" o:hralign="center" o:hrstd="t" o:hr="t" fillcolor="#a0a0a0" stroked="f"/>
        </w:pict>
      </w:r>
    </w:p>
    <w:p w14:paraId="4CFE943E"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Section B: School leadership roles (Q6–Q7)</w:t>
      </w:r>
    </w:p>
    <w:p w14:paraId="5D89F433" w14:textId="77777777" w:rsidR="00166607" w:rsidRDefault="00166607">
      <w:pPr>
        <w:spacing w:before="280" w:after="280"/>
        <w:rPr>
          <w:rFonts w:ascii="Times New Roman" w:eastAsia="Times New Roman" w:hAnsi="Times New Roman" w:cs="Times New Roman"/>
        </w:rPr>
      </w:pPr>
    </w:p>
    <w:p w14:paraId="106A3507"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rPr>
        <w:t>Evaluate based on:</w:t>
      </w:r>
    </w:p>
    <w:p w14:paraId="5581019E" w14:textId="77777777" w:rsidR="00166607" w:rsidRDefault="00000000">
      <w:pPr>
        <w:numPr>
          <w:ilvl w:val="0"/>
          <w:numId w:val="9"/>
        </w:numPr>
        <w:spacing w:before="280"/>
        <w:rPr>
          <w:rFonts w:ascii="Times New Roman" w:eastAsia="Times New Roman" w:hAnsi="Times New Roman" w:cs="Times New Roman"/>
        </w:rPr>
      </w:pPr>
      <w:r>
        <w:rPr>
          <w:rFonts w:ascii="Times New Roman" w:eastAsia="Times New Roman" w:hAnsi="Times New Roman" w:cs="Times New Roman"/>
        </w:rPr>
        <w:t>Familiarity with whole-school strategies</w:t>
      </w:r>
    </w:p>
    <w:p w14:paraId="5127ED74" w14:textId="77777777" w:rsidR="00166607" w:rsidRDefault="00000000">
      <w:pPr>
        <w:numPr>
          <w:ilvl w:val="0"/>
          <w:numId w:val="9"/>
        </w:numPr>
        <w:spacing w:after="280"/>
        <w:rPr>
          <w:rFonts w:ascii="Times New Roman" w:eastAsia="Times New Roman" w:hAnsi="Times New Roman" w:cs="Times New Roman"/>
        </w:rPr>
      </w:pPr>
      <w:r>
        <w:rPr>
          <w:rFonts w:ascii="Times New Roman" w:eastAsia="Times New Roman" w:hAnsi="Times New Roman" w:cs="Times New Roman"/>
        </w:rPr>
        <w:t>Awareness of parent/community partnerships</w:t>
      </w:r>
    </w:p>
    <w:tbl>
      <w:tblPr>
        <w:tblStyle w:val="a1"/>
        <w:tblW w:w="9066" w:type="dxa"/>
        <w:tblInd w:w="0" w:type="dxa"/>
        <w:tblLayout w:type="fixed"/>
        <w:tblLook w:val="0400" w:firstRow="0" w:lastRow="0" w:firstColumn="0" w:lastColumn="0" w:noHBand="0" w:noVBand="1"/>
      </w:tblPr>
      <w:tblGrid>
        <w:gridCol w:w="1647"/>
        <w:gridCol w:w="3252"/>
        <w:gridCol w:w="4167"/>
      </w:tblGrid>
      <w:tr w:rsidR="00166607" w14:paraId="7C21A9F5" w14:textId="77777777">
        <w:trPr>
          <w:tblHeader/>
        </w:trPr>
        <w:tc>
          <w:tcPr>
            <w:tcW w:w="1647" w:type="dxa"/>
            <w:vAlign w:val="center"/>
          </w:tcPr>
          <w:p w14:paraId="03CD59EE"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Answer quality</w:t>
            </w:r>
          </w:p>
        </w:tc>
        <w:tc>
          <w:tcPr>
            <w:tcW w:w="3252" w:type="dxa"/>
            <w:vAlign w:val="center"/>
          </w:tcPr>
          <w:p w14:paraId="77FFAA51"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Indicators</w:t>
            </w:r>
          </w:p>
        </w:tc>
        <w:tc>
          <w:tcPr>
            <w:tcW w:w="4167" w:type="dxa"/>
            <w:vAlign w:val="center"/>
          </w:tcPr>
          <w:p w14:paraId="2635E1BC"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Action</w:t>
            </w:r>
          </w:p>
        </w:tc>
      </w:tr>
      <w:tr w:rsidR="00166607" w14:paraId="182D074B" w14:textId="77777777">
        <w:tc>
          <w:tcPr>
            <w:tcW w:w="1647" w:type="dxa"/>
            <w:vAlign w:val="center"/>
          </w:tcPr>
          <w:p w14:paraId="328212D7"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Strong</w:t>
            </w:r>
          </w:p>
        </w:tc>
        <w:tc>
          <w:tcPr>
            <w:tcW w:w="3252" w:type="dxa"/>
            <w:vAlign w:val="center"/>
          </w:tcPr>
          <w:p w14:paraId="43199F17"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Specific, strategic responses</w:t>
            </w:r>
          </w:p>
        </w:tc>
        <w:tc>
          <w:tcPr>
            <w:tcW w:w="4167" w:type="dxa"/>
            <w:vAlign w:val="center"/>
          </w:tcPr>
          <w:p w14:paraId="48F91F27"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Include case studies and leadership planning tools</w:t>
            </w:r>
          </w:p>
        </w:tc>
      </w:tr>
      <w:tr w:rsidR="00166607" w14:paraId="1629695E" w14:textId="77777777">
        <w:tc>
          <w:tcPr>
            <w:tcW w:w="1647" w:type="dxa"/>
            <w:vAlign w:val="center"/>
          </w:tcPr>
          <w:p w14:paraId="127D7FD9"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Partial/General</w:t>
            </w:r>
          </w:p>
        </w:tc>
        <w:tc>
          <w:tcPr>
            <w:tcW w:w="3252" w:type="dxa"/>
            <w:vAlign w:val="center"/>
          </w:tcPr>
          <w:p w14:paraId="739E52C3"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Vague awareness (e.g., “fight fake news”)</w:t>
            </w:r>
          </w:p>
        </w:tc>
        <w:tc>
          <w:tcPr>
            <w:tcW w:w="4167" w:type="dxa"/>
            <w:vAlign w:val="center"/>
          </w:tcPr>
          <w:p w14:paraId="1BDA061E"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Use breakout sessions to develop concrete action plans</w:t>
            </w:r>
          </w:p>
        </w:tc>
      </w:tr>
      <w:tr w:rsidR="00166607" w14:paraId="3547915A" w14:textId="77777777">
        <w:tc>
          <w:tcPr>
            <w:tcW w:w="1647" w:type="dxa"/>
            <w:vAlign w:val="center"/>
          </w:tcPr>
          <w:p w14:paraId="4DBC0507"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Lacking</w:t>
            </w:r>
          </w:p>
        </w:tc>
        <w:tc>
          <w:tcPr>
            <w:tcW w:w="3252" w:type="dxa"/>
            <w:vAlign w:val="center"/>
          </w:tcPr>
          <w:p w14:paraId="4119BB21"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No mention of roles or vague responses</w:t>
            </w:r>
          </w:p>
        </w:tc>
        <w:tc>
          <w:tcPr>
            <w:tcW w:w="4167" w:type="dxa"/>
            <w:vAlign w:val="center"/>
          </w:tcPr>
          <w:p w14:paraId="132CB5CF"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Open with leadership role clarification in first session</w:t>
            </w:r>
          </w:p>
        </w:tc>
      </w:tr>
    </w:tbl>
    <w:p w14:paraId="15A00AA8" w14:textId="77777777" w:rsidR="00166607" w:rsidRDefault="006D266B">
      <w:pPr>
        <w:rPr>
          <w:rFonts w:ascii="Times New Roman" w:eastAsia="Times New Roman" w:hAnsi="Times New Roman" w:cs="Times New Roman"/>
        </w:rPr>
      </w:pPr>
      <w:r>
        <w:rPr>
          <w:noProof/>
        </w:rPr>
        <w:pict w14:anchorId="5B106457">
          <v:rect id="_x0000_i1028" alt="" style="width:453.15pt;height:.05pt;mso-width-percent:0;mso-height-percent:0;mso-width-percent:0;mso-height-percent:0" o:hrpct="999" o:hralign="center" o:hrstd="t" o:hr="t" fillcolor="#a0a0a0" stroked="f"/>
        </w:pict>
      </w:r>
    </w:p>
    <w:p w14:paraId="37C58428"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Section C: Scenario-based reflection (Q8)</w:t>
      </w:r>
    </w:p>
    <w:p w14:paraId="2F6BC40E" w14:textId="77777777" w:rsidR="00166607" w:rsidRDefault="00166607">
      <w:pPr>
        <w:spacing w:before="280" w:after="280"/>
        <w:rPr>
          <w:rFonts w:ascii="Times New Roman" w:eastAsia="Times New Roman" w:hAnsi="Times New Roman" w:cs="Times New Roman"/>
        </w:rPr>
      </w:pPr>
    </w:p>
    <w:p w14:paraId="544D188A"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b/>
        </w:rPr>
        <w:t>Use to gauge attitudes and beliefs.</w:t>
      </w:r>
    </w:p>
    <w:tbl>
      <w:tblPr>
        <w:tblStyle w:val="a2"/>
        <w:tblW w:w="9066" w:type="dxa"/>
        <w:tblInd w:w="0" w:type="dxa"/>
        <w:tblLayout w:type="fixed"/>
        <w:tblLook w:val="0400" w:firstRow="0" w:lastRow="0" w:firstColumn="0" w:lastColumn="0" w:noHBand="0" w:noVBand="1"/>
      </w:tblPr>
      <w:tblGrid>
        <w:gridCol w:w="2270"/>
        <w:gridCol w:w="3323"/>
        <w:gridCol w:w="3473"/>
      </w:tblGrid>
      <w:tr w:rsidR="00166607" w14:paraId="1178EA58" w14:textId="77777777">
        <w:trPr>
          <w:tblHeader/>
        </w:trPr>
        <w:tc>
          <w:tcPr>
            <w:tcW w:w="2270" w:type="dxa"/>
            <w:vAlign w:val="center"/>
          </w:tcPr>
          <w:p w14:paraId="2CB33C9A"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Statement</w:t>
            </w:r>
          </w:p>
        </w:tc>
        <w:tc>
          <w:tcPr>
            <w:tcW w:w="3323" w:type="dxa"/>
            <w:vAlign w:val="center"/>
          </w:tcPr>
          <w:p w14:paraId="7328AAF2"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What to look for</w:t>
            </w:r>
          </w:p>
        </w:tc>
        <w:tc>
          <w:tcPr>
            <w:tcW w:w="3473" w:type="dxa"/>
            <w:vAlign w:val="center"/>
          </w:tcPr>
          <w:p w14:paraId="7A32FF4B"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Course adaptation</w:t>
            </w:r>
          </w:p>
        </w:tc>
      </w:tr>
      <w:tr w:rsidR="00166607" w14:paraId="046D2E80" w14:textId="77777777">
        <w:tc>
          <w:tcPr>
            <w:tcW w:w="2270" w:type="dxa"/>
            <w:vAlign w:val="center"/>
          </w:tcPr>
          <w:p w14:paraId="66C2DC73"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“AI should never be used…”</w:t>
            </w:r>
          </w:p>
        </w:tc>
        <w:tc>
          <w:tcPr>
            <w:tcW w:w="3323" w:type="dxa"/>
            <w:vAlign w:val="center"/>
          </w:tcPr>
          <w:p w14:paraId="5C90279B"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Fear of AI or ethical concerns</w:t>
            </w:r>
          </w:p>
        </w:tc>
        <w:tc>
          <w:tcPr>
            <w:tcW w:w="3473" w:type="dxa"/>
            <w:vAlign w:val="center"/>
          </w:tcPr>
          <w:p w14:paraId="214C3A81"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Clarify human-</w:t>
            </w:r>
            <w:proofErr w:type="spellStart"/>
            <w:r>
              <w:rPr>
                <w:rFonts w:ascii="Times New Roman" w:eastAsia="Times New Roman" w:hAnsi="Times New Roman" w:cs="Times New Roman"/>
              </w:rPr>
              <w:t>centered</w:t>
            </w:r>
            <w:proofErr w:type="spellEnd"/>
            <w:r>
              <w:rPr>
                <w:rFonts w:ascii="Times New Roman" w:eastAsia="Times New Roman" w:hAnsi="Times New Roman" w:cs="Times New Roman"/>
              </w:rPr>
              <w:t xml:space="preserve"> AI principles</w:t>
            </w:r>
          </w:p>
        </w:tc>
      </w:tr>
      <w:tr w:rsidR="00166607" w14:paraId="38621EFC" w14:textId="77777777">
        <w:tc>
          <w:tcPr>
            <w:tcW w:w="2270" w:type="dxa"/>
            <w:vAlign w:val="center"/>
          </w:tcPr>
          <w:p w14:paraId="6B9D8A7C"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“It’s the IT team’s job…”</w:t>
            </w:r>
          </w:p>
        </w:tc>
        <w:tc>
          <w:tcPr>
            <w:tcW w:w="3323" w:type="dxa"/>
            <w:vAlign w:val="center"/>
          </w:tcPr>
          <w:p w14:paraId="15D6BAC6"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Misunderstanding of shared responsibility</w:t>
            </w:r>
          </w:p>
        </w:tc>
        <w:tc>
          <w:tcPr>
            <w:tcW w:w="3473" w:type="dxa"/>
            <w:vAlign w:val="center"/>
          </w:tcPr>
          <w:p w14:paraId="69C7FDD7"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Emphasize strategic leadership and governance</w:t>
            </w:r>
          </w:p>
        </w:tc>
      </w:tr>
    </w:tbl>
    <w:p w14:paraId="274B8962"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b/>
        </w:rPr>
        <w:t>Tip:</w:t>
      </w:r>
      <w:r>
        <w:rPr>
          <w:rFonts w:ascii="Times New Roman" w:eastAsia="Times New Roman" w:hAnsi="Times New Roman" w:cs="Times New Roman"/>
        </w:rPr>
        <w:t xml:space="preserve"> Look for trends. If many school leaders express uncertainty, reinforce participatory models and leadership ownership of digital safety.</w:t>
      </w:r>
    </w:p>
    <w:p w14:paraId="17E2344B" w14:textId="77777777" w:rsidR="00166607" w:rsidRDefault="006D266B">
      <w:pPr>
        <w:rPr>
          <w:rFonts w:ascii="Times New Roman" w:eastAsia="Times New Roman" w:hAnsi="Times New Roman" w:cs="Times New Roman"/>
        </w:rPr>
      </w:pPr>
      <w:r>
        <w:rPr>
          <w:noProof/>
        </w:rPr>
        <w:pict w14:anchorId="0079C722">
          <v:rect id="_x0000_i1027" alt="" style="width:453.15pt;height:.05pt;mso-width-percent:0;mso-height-percent:0;mso-width-percent:0;mso-height-percent:0" o:hrpct="999" o:hralign="center" o:hrstd="t" o:hr="t" fillcolor="#a0a0a0" stroked="f"/>
        </w:pict>
      </w:r>
    </w:p>
    <w:p w14:paraId="5BFCE3DB"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 xml:space="preserve">Section D: Open-ended </w:t>
      </w:r>
      <w:proofErr w:type="spellStart"/>
      <w:r>
        <w:rPr>
          <w:rFonts w:ascii="Times New Roman" w:eastAsia="Times New Roman" w:hAnsi="Times New Roman" w:cs="Times New Roman"/>
          <w:b/>
          <w:sz w:val="27"/>
          <w:szCs w:val="27"/>
        </w:rPr>
        <w:t>teflection</w:t>
      </w:r>
      <w:proofErr w:type="spellEnd"/>
      <w:r>
        <w:rPr>
          <w:rFonts w:ascii="Times New Roman" w:eastAsia="Times New Roman" w:hAnsi="Times New Roman" w:cs="Times New Roman"/>
          <w:b/>
          <w:sz w:val="27"/>
          <w:szCs w:val="27"/>
        </w:rPr>
        <w:t xml:space="preserve"> (Q9–Q10)</w:t>
      </w:r>
    </w:p>
    <w:p w14:paraId="0FBE34C2" w14:textId="77777777" w:rsidR="00166607" w:rsidRDefault="00166607">
      <w:pPr>
        <w:spacing w:before="280" w:after="280"/>
        <w:rPr>
          <w:rFonts w:ascii="Times New Roman" w:eastAsia="Times New Roman" w:hAnsi="Times New Roman" w:cs="Times New Roman"/>
        </w:rPr>
      </w:pPr>
    </w:p>
    <w:p w14:paraId="0EFAB50C" w14:textId="77777777" w:rsidR="00166607" w:rsidRDefault="00000000">
      <w:pPr>
        <w:spacing w:before="280" w:after="280"/>
        <w:rPr>
          <w:rFonts w:ascii="Times New Roman" w:eastAsia="Times New Roman" w:hAnsi="Times New Roman" w:cs="Times New Roman"/>
        </w:rPr>
      </w:pPr>
      <w:r>
        <w:rPr>
          <w:rFonts w:ascii="Times New Roman" w:eastAsia="Times New Roman" w:hAnsi="Times New Roman" w:cs="Times New Roman"/>
        </w:rPr>
        <w:t>Use qualitative coding to group answers into themes such as:</w:t>
      </w:r>
    </w:p>
    <w:p w14:paraId="4300342C" w14:textId="77777777" w:rsidR="00166607" w:rsidRDefault="00000000">
      <w:pPr>
        <w:numPr>
          <w:ilvl w:val="0"/>
          <w:numId w:val="10"/>
        </w:numPr>
        <w:spacing w:before="280"/>
        <w:rPr>
          <w:rFonts w:ascii="Times New Roman" w:eastAsia="Times New Roman" w:hAnsi="Times New Roman" w:cs="Times New Roman"/>
        </w:rPr>
      </w:pPr>
      <w:r>
        <w:rPr>
          <w:rFonts w:ascii="Times New Roman" w:eastAsia="Times New Roman" w:hAnsi="Times New Roman" w:cs="Times New Roman"/>
        </w:rPr>
        <w:t>Lack of preparedness</w:t>
      </w:r>
    </w:p>
    <w:p w14:paraId="79DE5944" w14:textId="77777777" w:rsidR="00166607" w:rsidRDefault="00000000">
      <w:pPr>
        <w:numPr>
          <w:ilvl w:val="0"/>
          <w:numId w:val="10"/>
        </w:numPr>
        <w:rPr>
          <w:rFonts w:ascii="Times New Roman" w:eastAsia="Times New Roman" w:hAnsi="Times New Roman" w:cs="Times New Roman"/>
        </w:rPr>
      </w:pPr>
      <w:r>
        <w:rPr>
          <w:rFonts w:ascii="Times New Roman" w:eastAsia="Times New Roman" w:hAnsi="Times New Roman" w:cs="Times New Roman"/>
        </w:rPr>
        <w:t>Community confusion or panic</w:t>
      </w:r>
    </w:p>
    <w:p w14:paraId="62138B60" w14:textId="77777777" w:rsidR="00166607" w:rsidRDefault="00000000">
      <w:pPr>
        <w:numPr>
          <w:ilvl w:val="0"/>
          <w:numId w:val="10"/>
        </w:numPr>
        <w:rPr>
          <w:rFonts w:ascii="Times New Roman" w:eastAsia="Times New Roman" w:hAnsi="Times New Roman" w:cs="Times New Roman"/>
        </w:rPr>
      </w:pPr>
      <w:r>
        <w:rPr>
          <w:rFonts w:ascii="Times New Roman" w:eastAsia="Times New Roman" w:hAnsi="Times New Roman" w:cs="Times New Roman"/>
        </w:rPr>
        <w:t>Infrastructural limitations</w:t>
      </w:r>
    </w:p>
    <w:p w14:paraId="22D6BD84" w14:textId="77777777" w:rsidR="00166607" w:rsidRDefault="00000000">
      <w:pPr>
        <w:numPr>
          <w:ilvl w:val="0"/>
          <w:numId w:val="10"/>
        </w:numPr>
        <w:spacing w:after="280"/>
        <w:rPr>
          <w:rFonts w:ascii="Times New Roman" w:eastAsia="Times New Roman" w:hAnsi="Times New Roman" w:cs="Times New Roman"/>
        </w:rPr>
      </w:pPr>
      <w:r>
        <w:rPr>
          <w:rFonts w:ascii="Times New Roman" w:eastAsia="Times New Roman" w:hAnsi="Times New Roman" w:cs="Times New Roman"/>
        </w:rPr>
        <w:t>Professional development concerns</w:t>
      </w:r>
    </w:p>
    <w:tbl>
      <w:tblPr>
        <w:tblStyle w:val="a3"/>
        <w:tblW w:w="5905" w:type="dxa"/>
        <w:tblInd w:w="0" w:type="dxa"/>
        <w:tblLayout w:type="fixed"/>
        <w:tblLook w:val="0400" w:firstRow="0" w:lastRow="0" w:firstColumn="0" w:lastColumn="0" w:noHBand="0" w:noVBand="1"/>
      </w:tblPr>
      <w:tblGrid>
        <w:gridCol w:w="1757"/>
        <w:gridCol w:w="4148"/>
      </w:tblGrid>
      <w:tr w:rsidR="00166607" w14:paraId="6202630A" w14:textId="77777777">
        <w:trPr>
          <w:tblHeader/>
        </w:trPr>
        <w:tc>
          <w:tcPr>
            <w:tcW w:w="1757" w:type="dxa"/>
            <w:vAlign w:val="center"/>
          </w:tcPr>
          <w:p w14:paraId="23312A0D"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Response type</w:t>
            </w:r>
          </w:p>
        </w:tc>
        <w:tc>
          <w:tcPr>
            <w:tcW w:w="4148" w:type="dxa"/>
            <w:vAlign w:val="center"/>
          </w:tcPr>
          <w:p w14:paraId="3026F7EF" w14:textId="77777777" w:rsidR="00166607" w:rsidRDefault="00000000">
            <w:pPr>
              <w:jc w:val="center"/>
              <w:rPr>
                <w:rFonts w:ascii="Times New Roman" w:eastAsia="Times New Roman" w:hAnsi="Times New Roman" w:cs="Times New Roman"/>
                <w:b/>
              </w:rPr>
            </w:pPr>
            <w:r>
              <w:rPr>
                <w:rFonts w:ascii="Times New Roman" w:eastAsia="Times New Roman" w:hAnsi="Times New Roman" w:cs="Times New Roman"/>
                <w:b/>
              </w:rPr>
              <w:t>Suggested action</w:t>
            </w:r>
          </w:p>
        </w:tc>
      </w:tr>
      <w:tr w:rsidR="00166607" w14:paraId="6F5510D2" w14:textId="77777777">
        <w:tc>
          <w:tcPr>
            <w:tcW w:w="1757" w:type="dxa"/>
            <w:vAlign w:val="center"/>
          </w:tcPr>
          <w:p w14:paraId="109E60F6"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Proactive + Clear</w:t>
            </w:r>
          </w:p>
        </w:tc>
        <w:tc>
          <w:tcPr>
            <w:tcW w:w="4148" w:type="dxa"/>
            <w:vAlign w:val="center"/>
          </w:tcPr>
          <w:p w14:paraId="26FA672E"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Use as peer example or open discussion</w:t>
            </w:r>
          </w:p>
        </w:tc>
      </w:tr>
      <w:tr w:rsidR="00166607" w14:paraId="2624D071" w14:textId="77777777">
        <w:tc>
          <w:tcPr>
            <w:tcW w:w="1757" w:type="dxa"/>
            <w:vAlign w:val="center"/>
          </w:tcPr>
          <w:p w14:paraId="2D734293"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Reactive/Ad hoc</w:t>
            </w:r>
          </w:p>
        </w:tc>
        <w:tc>
          <w:tcPr>
            <w:tcW w:w="4148" w:type="dxa"/>
            <w:vAlign w:val="center"/>
          </w:tcPr>
          <w:p w14:paraId="39CDC5AA"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Emphasize crisis communication planning</w:t>
            </w:r>
          </w:p>
        </w:tc>
      </w:tr>
      <w:tr w:rsidR="00166607" w14:paraId="0667F40C" w14:textId="77777777">
        <w:tc>
          <w:tcPr>
            <w:tcW w:w="1757" w:type="dxa"/>
            <w:vAlign w:val="center"/>
          </w:tcPr>
          <w:p w14:paraId="6D5D560A"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“Don’t know”</w:t>
            </w:r>
          </w:p>
        </w:tc>
        <w:tc>
          <w:tcPr>
            <w:tcW w:w="4148" w:type="dxa"/>
            <w:vAlign w:val="center"/>
          </w:tcPr>
          <w:p w14:paraId="30BAB96A" w14:textId="77777777" w:rsidR="00166607" w:rsidRDefault="00000000">
            <w:pPr>
              <w:rPr>
                <w:rFonts w:ascii="Times New Roman" w:eastAsia="Times New Roman" w:hAnsi="Times New Roman" w:cs="Times New Roman"/>
              </w:rPr>
            </w:pPr>
            <w:r>
              <w:rPr>
                <w:rFonts w:ascii="Times New Roman" w:eastAsia="Times New Roman" w:hAnsi="Times New Roman" w:cs="Times New Roman"/>
              </w:rPr>
              <w:t>Start with policy and scenario simulations</w:t>
            </w:r>
          </w:p>
        </w:tc>
      </w:tr>
    </w:tbl>
    <w:p w14:paraId="5D0A3059" w14:textId="77777777" w:rsidR="00166607" w:rsidRDefault="006D266B">
      <w:pPr>
        <w:rPr>
          <w:rFonts w:ascii="Times New Roman" w:eastAsia="Times New Roman" w:hAnsi="Times New Roman" w:cs="Times New Roman"/>
        </w:rPr>
      </w:pPr>
      <w:r>
        <w:rPr>
          <w:noProof/>
        </w:rPr>
        <w:pict w14:anchorId="565328EB">
          <v:rect id="_x0000_i1026" alt="" style="width:453.15pt;height:.05pt;mso-width-percent:0;mso-height-percent:0;mso-width-percent:0;mso-height-percent:0" o:hrpct="999" o:hralign="center" o:hrstd="t" o:hr="t" fillcolor="#a0a0a0" stroked="f"/>
        </w:pict>
      </w:r>
    </w:p>
    <w:p w14:paraId="6AEDA4D0" w14:textId="77777777" w:rsidR="00166607" w:rsidRDefault="00000000">
      <w:pPr>
        <w:spacing w:before="280" w:after="280"/>
        <w:rPr>
          <w:rFonts w:ascii="Times New Roman" w:eastAsia="Times New Roman" w:hAnsi="Times New Roman" w:cs="Times New Roman"/>
          <w:b/>
          <w:sz w:val="36"/>
          <w:szCs w:val="36"/>
        </w:rPr>
      </w:pPr>
      <w:r>
        <w:rPr>
          <w:rFonts w:ascii="Times New Roman" w:eastAsia="Times New Roman" w:hAnsi="Times New Roman" w:cs="Times New Roman"/>
          <w:b/>
          <w:sz w:val="36"/>
          <w:szCs w:val="36"/>
        </w:rPr>
        <w:t>Trainer actions based on evaluation</w:t>
      </w:r>
    </w:p>
    <w:p w14:paraId="39D8C1A4" w14:textId="77777777" w:rsidR="00166607" w:rsidRDefault="00166607">
      <w:pPr>
        <w:spacing w:before="280" w:after="280"/>
        <w:rPr>
          <w:rFonts w:ascii="Times New Roman" w:eastAsia="Times New Roman" w:hAnsi="Times New Roman" w:cs="Times New Roman"/>
          <w:b/>
          <w:sz w:val="27"/>
          <w:szCs w:val="27"/>
        </w:rPr>
      </w:pPr>
    </w:p>
    <w:p w14:paraId="4B8970A4"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Tailor the content:</w:t>
      </w:r>
    </w:p>
    <w:p w14:paraId="72B32907" w14:textId="77777777" w:rsidR="00166607" w:rsidRDefault="00000000">
      <w:pPr>
        <w:numPr>
          <w:ilvl w:val="0"/>
          <w:numId w:val="11"/>
        </w:numPr>
        <w:spacing w:before="280"/>
        <w:rPr>
          <w:rFonts w:ascii="Times New Roman" w:eastAsia="Times New Roman" w:hAnsi="Times New Roman" w:cs="Times New Roman"/>
        </w:rPr>
      </w:pPr>
      <w:r>
        <w:rPr>
          <w:rFonts w:ascii="Times New Roman" w:eastAsia="Times New Roman" w:hAnsi="Times New Roman" w:cs="Times New Roman"/>
          <w:b/>
        </w:rPr>
        <w:t>If low AI literacy</w:t>
      </w:r>
      <w:sdt>
        <w:sdtPr>
          <w:tag w:val="goog_rdk_15"/>
          <w:id w:val="759415207"/>
        </w:sdtPr>
        <w:sdtContent>
          <w:r>
            <w:rPr>
              <w:rFonts w:ascii="Cardo" w:eastAsia="Cardo" w:hAnsi="Cardo" w:cs="Cardo"/>
            </w:rPr>
            <w:t xml:space="preserve"> → Include basics of AI, risks, and use cases.</w:t>
          </w:r>
        </w:sdtContent>
      </w:sdt>
    </w:p>
    <w:p w14:paraId="5E39EF7F" w14:textId="77777777" w:rsidR="00166607" w:rsidRDefault="00000000">
      <w:pPr>
        <w:numPr>
          <w:ilvl w:val="0"/>
          <w:numId w:val="11"/>
        </w:numPr>
        <w:rPr>
          <w:rFonts w:ascii="Times New Roman" w:eastAsia="Times New Roman" w:hAnsi="Times New Roman" w:cs="Times New Roman"/>
        </w:rPr>
      </w:pPr>
      <w:r>
        <w:rPr>
          <w:rFonts w:ascii="Times New Roman" w:eastAsia="Times New Roman" w:hAnsi="Times New Roman" w:cs="Times New Roman"/>
          <w:b/>
        </w:rPr>
        <w:t>If governance gaps</w:t>
      </w:r>
      <w:sdt>
        <w:sdtPr>
          <w:tag w:val="goog_rdk_16"/>
          <w:id w:val="-1687772"/>
        </w:sdtPr>
        <w:sdtContent>
          <w:r>
            <w:rPr>
              <w:rFonts w:ascii="Cardo" w:eastAsia="Cardo" w:hAnsi="Cardo" w:cs="Cardo"/>
            </w:rPr>
            <w:t xml:space="preserve"> → Prioritize policy writing and strategic planning modules.</w:t>
          </w:r>
        </w:sdtContent>
      </w:sdt>
    </w:p>
    <w:p w14:paraId="6FA5C203" w14:textId="77777777" w:rsidR="00166607" w:rsidRDefault="00000000">
      <w:pPr>
        <w:numPr>
          <w:ilvl w:val="0"/>
          <w:numId w:val="11"/>
        </w:numPr>
        <w:spacing w:after="280"/>
        <w:rPr>
          <w:rFonts w:ascii="Times New Roman" w:eastAsia="Times New Roman" w:hAnsi="Times New Roman" w:cs="Times New Roman"/>
        </w:rPr>
      </w:pPr>
      <w:r>
        <w:rPr>
          <w:rFonts w:ascii="Times New Roman" w:eastAsia="Times New Roman" w:hAnsi="Times New Roman" w:cs="Times New Roman"/>
          <w:b/>
        </w:rPr>
        <w:t>If high community concern</w:t>
      </w:r>
      <w:sdt>
        <w:sdtPr>
          <w:tag w:val="goog_rdk_17"/>
          <w:id w:val="1623699728"/>
        </w:sdtPr>
        <w:sdtContent>
          <w:r>
            <w:rPr>
              <w:rFonts w:ascii="Cardo" w:eastAsia="Cardo" w:hAnsi="Cardo" w:cs="Cardo"/>
            </w:rPr>
            <w:t xml:space="preserve"> → Emphasize parent communication and media relations.</w:t>
          </w:r>
        </w:sdtContent>
      </w:sdt>
    </w:p>
    <w:p w14:paraId="4510D5FD" w14:textId="77777777" w:rsidR="00166607" w:rsidRDefault="00166607">
      <w:pPr>
        <w:spacing w:before="280" w:after="280"/>
        <w:rPr>
          <w:rFonts w:ascii="Times New Roman" w:eastAsia="Times New Roman" w:hAnsi="Times New Roman" w:cs="Times New Roman"/>
          <w:b/>
          <w:sz w:val="27"/>
          <w:szCs w:val="27"/>
        </w:rPr>
      </w:pPr>
    </w:p>
    <w:p w14:paraId="31EE3024"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Consider participant grouping:</w:t>
      </w:r>
    </w:p>
    <w:p w14:paraId="19B997C4" w14:textId="77777777" w:rsidR="00166607" w:rsidRDefault="00000000">
      <w:pPr>
        <w:numPr>
          <w:ilvl w:val="0"/>
          <w:numId w:val="13"/>
        </w:numPr>
        <w:spacing w:before="280"/>
        <w:rPr>
          <w:rFonts w:ascii="Times New Roman" w:eastAsia="Times New Roman" w:hAnsi="Times New Roman" w:cs="Times New Roman"/>
        </w:rPr>
      </w:pPr>
      <w:r>
        <w:rPr>
          <w:rFonts w:ascii="Times New Roman" w:eastAsia="Times New Roman" w:hAnsi="Times New Roman" w:cs="Times New Roman"/>
          <w:b/>
        </w:rPr>
        <w:t>Policy-focused</w:t>
      </w:r>
      <w:r>
        <w:rPr>
          <w:rFonts w:ascii="Times New Roman" w:eastAsia="Times New Roman" w:hAnsi="Times New Roman" w:cs="Times New Roman"/>
        </w:rPr>
        <w:t xml:space="preserve"> (Principals, deputy heads)</w:t>
      </w:r>
    </w:p>
    <w:p w14:paraId="00000702" w14:textId="77777777" w:rsidR="00166607" w:rsidRDefault="00000000">
      <w:pPr>
        <w:numPr>
          <w:ilvl w:val="0"/>
          <w:numId w:val="13"/>
        </w:numPr>
        <w:rPr>
          <w:rFonts w:ascii="Times New Roman" w:eastAsia="Times New Roman" w:hAnsi="Times New Roman" w:cs="Times New Roman"/>
        </w:rPr>
      </w:pPr>
      <w:r>
        <w:rPr>
          <w:rFonts w:ascii="Times New Roman" w:eastAsia="Times New Roman" w:hAnsi="Times New Roman" w:cs="Times New Roman"/>
          <w:b/>
        </w:rPr>
        <w:t>Pedagogy-focused</w:t>
      </w:r>
      <w:r>
        <w:rPr>
          <w:rFonts w:ascii="Times New Roman" w:eastAsia="Times New Roman" w:hAnsi="Times New Roman" w:cs="Times New Roman"/>
        </w:rPr>
        <w:t xml:space="preserve"> (Curriculum leaders, PD coordinators)</w:t>
      </w:r>
    </w:p>
    <w:p w14:paraId="1C19922C" w14:textId="77777777" w:rsidR="00166607" w:rsidRDefault="00000000">
      <w:pPr>
        <w:numPr>
          <w:ilvl w:val="0"/>
          <w:numId w:val="13"/>
        </w:numPr>
        <w:spacing w:after="280"/>
        <w:rPr>
          <w:rFonts w:ascii="Times New Roman" w:eastAsia="Times New Roman" w:hAnsi="Times New Roman" w:cs="Times New Roman"/>
        </w:rPr>
      </w:pPr>
      <w:r>
        <w:rPr>
          <w:rFonts w:ascii="Times New Roman" w:eastAsia="Times New Roman" w:hAnsi="Times New Roman" w:cs="Times New Roman"/>
          <w:b/>
        </w:rPr>
        <w:t>IT and digital strategy</w:t>
      </w:r>
      <w:r>
        <w:rPr>
          <w:rFonts w:ascii="Times New Roman" w:eastAsia="Times New Roman" w:hAnsi="Times New Roman" w:cs="Times New Roman"/>
        </w:rPr>
        <w:t xml:space="preserve"> (Tech leaders, digital coordinators)</w:t>
      </w:r>
    </w:p>
    <w:p w14:paraId="1C096F8A" w14:textId="77777777" w:rsidR="00166607" w:rsidRDefault="00166607">
      <w:pPr>
        <w:spacing w:before="280" w:after="280"/>
        <w:rPr>
          <w:rFonts w:ascii="Times New Roman" w:eastAsia="Times New Roman" w:hAnsi="Times New Roman" w:cs="Times New Roman"/>
          <w:b/>
          <w:sz w:val="27"/>
          <w:szCs w:val="27"/>
        </w:rPr>
      </w:pPr>
    </w:p>
    <w:p w14:paraId="3108C252" w14:textId="77777777" w:rsidR="00166607" w:rsidRDefault="00000000">
      <w:pPr>
        <w:spacing w:before="280" w:after="280"/>
        <w:rPr>
          <w:rFonts w:ascii="Times New Roman" w:eastAsia="Times New Roman" w:hAnsi="Times New Roman" w:cs="Times New Roman"/>
          <w:b/>
          <w:sz w:val="27"/>
          <w:szCs w:val="27"/>
        </w:rPr>
      </w:pPr>
      <w:r>
        <w:rPr>
          <w:rFonts w:ascii="Times New Roman" w:eastAsia="Times New Roman" w:hAnsi="Times New Roman" w:cs="Times New Roman"/>
          <w:b/>
          <w:sz w:val="27"/>
          <w:szCs w:val="27"/>
        </w:rPr>
        <w:t>Adjust delivery style:</w:t>
      </w:r>
    </w:p>
    <w:p w14:paraId="38139EAE" w14:textId="77777777" w:rsidR="00166607" w:rsidRDefault="00000000">
      <w:pPr>
        <w:numPr>
          <w:ilvl w:val="0"/>
          <w:numId w:val="14"/>
        </w:numPr>
        <w:spacing w:before="280"/>
        <w:rPr>
          <w:rFonts w:ascii="Times New Roman" w:eastAsia="Times New Roman" w:hAnsi="Times New Roman" w:cs="Times New Roman"/>
        </w:rPr>
      </w:pPr>
      <w:r>
        <w:rPr>
          <w:rFonts w:ascii="Times New Roman" w:eastAsia="Times New Roman" w:hAnsi="Times New Roman" w:cs="Times New Roman"/>
        </w:rPr>
        <w:t>Include polls or visual concept checks if confidence is low.</w:t>
      </w:r>
    </w:p>
    <w:p w14:paraId="63BB3959" w14:textId="77777777" w:rsidR="00166607" w:rsidRDefault="00000000">
      <w:pPr>
        <w:numPr>
          <w:ilvl w:val="0"/>
          <w:numId w:val="14"/>
        </w:numPr>
        <w:rPr>
          <w:rFonts w:ascii="Times New Roman" w:eastAsia="Times New Roman" w:hAnsi="Times New Roman" w:cs="Times New Roman"/>
        </w:rPr>
      </w:pPr>
      <w:r>
        <w:rPr>
          <w:rFonts w:ascii="Times New Roman" w:eastAsia="Times New Roman" w:hAnsi="Times New Roman" w:cs="Times New Roman"/>
        </w:rPr>
        <w:t>Incorporate live simulations or role-play for crisis response.</w:t>
      </w:r>
    </w:p>
    <w:p w14:paraId="2093F7C1" w14:textId="77777777" w:rsidR="00166607" w:rsidRDefault="00000000">
      <w:pPr>
        <w:numPr>
          <w:ilvl w:val="0"/>
          <w:numId w:val="14"/>
        </w:numPr>
        <w:spacing w:after="280"/>
        <w:rPr>
          <w:rFonts w:ascii="Times New Roman" w:eastAsia="Times New Roman" w:hAnsi="Times New Roman" w:cs="Times New Roman"/>
        </w:rPr>
      </w:pPr>
      <w:r>
        <w:rPr>
          <w:rFonts w:ascii="Times New Roman" w:eastAsia="Times New Roman" w:hAnsi="Times New Roman" w:cs="Times New Roman"/>
        </w:rPr>
        <w:t>Provide practical templates (e.g., AI-use protocols, parent comms plans).</w:t>
      </w:r>
    </w:p>
    <w:p w14:paraId="67947A95" w14:textId="77777777" w:rsidR="00166607" w:rsidRDefault="006D266B">
      <w:pPr>
        <w:rPr>
          <w:rFonts w:ascii="Times New Roman" w:eastAsia="Times New Roman" w:hAnsi="Times New Roman" w:cs="Times New Roman"/>
        </w:rPr>
      </w:pPr>
      <w:r>
        <w:rPr>
          <w:noProof/>
        </w:rPr>
        <w:pict w14:anchorId="24D49C68">
          <v:rect id="_x0000_i1025" alt="" style="width:453.15pt;height:.05pt;mso-width-percent:0;mso-height-percent:0;mso-width-percent:0;mso-height-percent:0" o:hrpct="999" o:hralign="center" o:hrstd="t" o:hr="t" fillcolor="#a0a0a0" stroked="f"/>
        </w:pict>
      </w:r>
    </w:p>
    <w:p w14:paraId="462F8D4E" w14:textId="77777777" w:rsidR="00166607" w:rsidRDefault="00000000">
      <w:pPr>
        <w:spacing w:before="280" w:after="280"/>
        <w:rPr>
          <w:rFonts w:ascii="Times New Roman" w:eastAsia="Times New Roman" w:hAnsi="Times New Roman" w:cs="Times New Roman"/>
          <w:b/>
          <w:sz w:val="36"/>
          <w:szCs w:val="36"/>
        </w:rPr>
      </w:pPr>
      <w:r>
        <w:rPr>
          <w:rFonts w:ascii="Times New Roman" w:eastAsia="Times New Roman" w:hAnsi="Times New Roman" w:cs="Times New Roman"/>
          <w:b/>
          <w:sz w:val="36"/>
          <w:szCs w:val="36"/>
        </w:rPr>
        <w:t>Final tips</w:t>
      </w:r>
    </w:p>
    <w:p w14:paraId="294CC7BF" w14:textId="77777777" w:rsidR="00166607" w:rsidRDefault="00000000">
      <w:pPr>
        <w:numPr>
          <w:ilvl w:val="0"/>
          <w:numId w:val="15"/>
        </w:numPr>
        <w:spacing w:before="280"/>
        <w:rPr>
          <w:rFonts w:ascii="Times New Roman" w:eastAsia="Times New Roman" w:hAnsi="Times New Roman" w:cs="Times New Roman"/>
        </w:rPr>
      </w:pPr>
      <w:r>
        <w:rPr>
          <w:rFonts w:ascii="Times New Roman" w:eastAsia="Times New Roman" w:hAnsi="Times New Roman" w:cs="Times New Roman"/>
        </w:rPr>
        <w:t>Reassure participants: Gaps are expected, and this is a learning space.</w:t>
      </w:r>
    </w:p>
    <w:p w14:paraId="0197BF22" w14:textId="77777777" w:rsidR="00166607" w:rsidRDefault="00000000">
      <w:pPr>
        <w:numPr>
          <w:ilvl w:val="0"/>
          <w:numId w:val="15"/>
        </w:numPr>
        <w:rPr>
          <w:rFonts w:ascii="Times New Roman" w:eastAsia="Times New Roman" w:hAnsi="Times New Roman" w:cs="Times New Roman"/>
        </w:rPr>
      </w:pPr>
      <w:r>
        <w:rPr>
          <w:rFonts w:ascii="Times New Roman" w:eastAsia="Times New Roman" w:hAnsi="Times New Roman" w:cs="Times New Roman"/>
        </w:rPr>
        <w:lastRenderedPageBreak/>
        <w:t>Begin the course with a summary of group-level results (without naming individuals).</w:t>
      </w:r>
    </w:p>
    <w:p w14:paraId="358C3F8A" w14:textId="77777777" w:rsidR="00166607" w:rsidRDefault="00000000">
      <w:pPr>
        <w:numPr>
          <w:ilvl w:val="0"/>
          <w:numId w:val="15"/>
        </w:numPr>
        <w:spacing w:after="280"/>
        <w:rPr>
          <w:rFonts w:ascii="Times New Roman" w:eastAsia="Times New Roman" w:hAnsi="Times New Roman" w:cs="Times New Roman"/>
        </w:rPr>
      </w:pPr>
      <w:r>
        <w:rPr>
          <w:rFonts w:ascii="Times New Roman" w:eastAsia="Times New Roman" w:hAnsi="Times New Roman" w:cs="Times New Roman"/>
        </w:rPr>
        <w:t>Re-administer a post-test or self-check at the end to evaluate growth.</w:t>
      </w:r>
    </w:p>
    <w:sectPr w:rsidR="00166607">
      <w:pgSz w:w="11900" w:h="16840"/>
      <w:pgMar w:top="1417" w:right="1417" w:bottom="1417"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embedRegular r:id="rId1" w:fontKey="{E1DD499B-7C3A-3748-94B5-C4201D917952}"/>
  </w:font>
  <w:font w:name="Courier New">
    <w:panose1 w:val="02070309020205020404"/>
    <w:charset w:val="00"/>
    <w:family w:val="modern"/>
    <w:pitch w:val="fixed"/>
    <w:sig w:usb0="E0002AFF" w:usb1="C0007843" w:usb2="00000009" w:usb3="00000000" w:csb0="000001FF" w:csb1="00000000"/>
    <w:embedRegular r:id="rId2" w:fontKey="{66EF13E0-D9A2-4940-9334-35AF5F487012}"/>
  </w:font>
  <w:font w:name="Aptos">
    <w:panose1 w:val="020B0004020202020204"/>
    <w:charset w:val="00"/>
    <w:family w:val="swiss"/>
    <w:pitch w:val="variable"/>
    <w:sig w:usb0="20000287" w:usb1="00000003" w:usb2="00000000" w:usb3="00000000" w:csb0="0000019F" w:csb1="00000000"/>
    <w:embedRegular r:id="rId3" w:fontKey="{215DD135-5C4E-B64E-9FCD-EEA6EB1838AA}"/>
    <w:embedBold r:id="rId4" w:fontKey="{615DA617-548A-E348-B96D-44C81300458F}"/>
    <w:embedItalic r:id="rId5" w:fontKey="{9C4301EA-5ECA-1746-8C3A-FBAEE810E43F}"/>
  </w:font>
  <w:font w:name="Play">
    <w:altName w:val="Calibri"/>
    <w:panose1 w:val="020B0604020202020204"/>
    <w:charset w:val="00"/>
    <w:family w:val="auto"/>
    <w:pitch w:val="default"/>
    <w:embedRegular r:id="rId6" w:fontKey="{E3CB4074-8614-534C-814A-B95E09CFAF5A}"/>
  </w:font>
  <w:font w:name="Times New Roman">
    <w:panose1 w:val="02020603050405020304"/>
    <w:charset w:val="00"/>
    <w:family w:val="roman"/>
    <w:pitch w:val="variable"/>
    <w:sig w:usb0="E0002EFF" w:usb1="C000785B" w:usb2="00000009" w:usb3="00000000" w:csb0="000001FF" w:csb1="00000000"/>
    <w:embedRegular r:id="rId7" w:fontKey="{5C314A2E-4B1F-6947-9907-55C1CBA4FC58}"/>
    <w:embedBold r:id="rId8" w:fontKey="{B56E00DD-76B8-7346-8303-52664C29395C}"/>
    <w:embedItalic r:id="rId9" w:fontKey="{676F61A6-F9E9-B949-BD7C-BFBFB7D2839D}"/>
  </w:font>
  <w:font w:name="Aptos Display">
    <w:panose1 w:val="020B0004020202020204"/>
    <w:charset w:val="00"/>
    <w:family w:val="swiss"/>
    <w:pitch w:val="variable"/>
    <w:sig w:usb0="20000287" w:usb1="00000003" w:usb2="00000000" w:usb3="00000000" w:csb0="0000019F" w:csb1="00000000"/>
    <w:embedRegular r:id="rId10" w:fontKey="{6AD52AF9-0797-4348-BC89-9C8C3B2418BB}"/>
  </w:font>
  <w:font w:name="Arial Unicode MS">
    <w:panose1 w:val="020B0604020202020204"/>
    <w:charset w:val="80"/>
    <w:family w:val="swiss"/>
    <w:pitch w:val="variable"/>
    <w:sig w:usb0="F7FFAFFF" w:usb1="E9DFFFFF" w:usb2="0000003F" w:usb3="00000000" w:csb0="003F01FF" w:csb1="00000000"/>
    <w:embedRegular r:id="rId11" w:subsetted="1" w:fontKey="{1EE1C031-C81E-4F4E-8B5A-F321D91B138D}"/>
  </w:font>
  <w:font w:name="Cardo">
    <w:charset w:val="00"/>
    <w:family w:val="auto"/>
    <w:pitch w:val="default"/>
    <w:embedRegular r:id="rId12" w:fontKey="{0A90F9B5-C619-8A43-BA8D-2CC24ECDBEF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17DAC"/>
    <w:multiLevelType w:val="multilevel"/>
    <w:tmpl w:val="E1FE847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8531A52"/>
    <w:multiLevelType w:val="multilevel"/>
    <w:tmpl w:val="EC121E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62A6C1B"/>
    <w:multiLevelType w:val="multilevel"/>
    <w:tmpl w:val="08AADC8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F7D3915"/>
    <w:multiLevelType w:val="multilevel"/>
    <w:tmpl w:val="4ABA20BE"/>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BBC7FD0"/>
    <w:multiLevelType w:val="multilevel"/>
    <w:tmpl w:val="2AB60B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30D23780"/>
    <w:multiLevelType w:val="multilevel"/>
    <w:tmpl w:val="D294FA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34C65184"/>
    <w:multiLevelType w:val="multilevel"/>
    <w:tmpl w:val="DA7C3EA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3CDB6C4C"/>
    <w:multiLevelType w:val="multilevel"/>
    <w:tmpl w:val="E1702056"/>
    <w:lvl w:ilvl="0">
      <w:start w:val="6"/>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4E850B98"/>
    <w:multiLevelType w:val="multilevel"/>
    <w:tmpl w:val="EF24CF4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4FC03367"/>
    <w:multiLevelType w:val="multilevel"/>
    <w:tmpl w:val="6BEA5970"/>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5391241C"/>
    <w:multiLevelType w:val="multilevel"/>
    <w:tmpl w:val="06764A6E"/>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5FEF1302"/>
    <w:multiLevelType w:val="multilevel"/>
    <w:tmpl w:val="CE5A00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63CD7DFD"/>
    <w:multiLevelType w:val="multilevel"/>
    <w:tmpl w:val="73CCB258"/>
    <w:lvl w:ilvl="0">
      <w:start w:val="9"/>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64EA20B4"/>
    <w:multiLevelType w:val="multilevel"/>
    <w:tmpl w:val="A266B36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73777501"/>
    <w:multiLevelType w:val="multilevel"/>
    <w:tmpl w:val="15B042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7DCD7EF0"/>
    <w:multiLevelType w:val="multilevel"/>
    <w:tmpl w:val="1ECCB8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7EE43A28"/>
    <w:multiLevelType w:val="multilevel"/>
    <w:tmpl w:val="A0EAA7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99890489">
    <w:abstractNumId w:val="13"/>
  </w:num>
  <w:num w:numId="2" w16cid:durableId="1241792610">
    <w:abstractNumId w:val="5"/>
  </w:num>
  <w:num w:numId="3" w16cid:durableId="853767475">
    <w:abstractNumId w:val="11"/>
  </w:num>
  <w:num w:numId="4" w16cid:durableId="1020202445">
    <w:abstractNumId w:val="8"/>
  </w:num>
  <w:num w:numId="5" w16cid:durableId="198788227">
    <w:abstractNumId w:val="7"/>
  </w:num>
  <w:num w:numId="6" w16cid:durableId="398476288">
    <w:abstractNumId w:val="9"/>
  </w:num>
  <w:num w:numId="7" w16cid:durableId="1786464617">
    <w:abstractNumId w:val="12"/>
  </w:num>
  <w:num w:numId="8" w16cid:durableId="686519173">
    <w:abstractNumId w:val="1"/>
  </w:num>
  <w:num w:numId="9" w16cid:durableId="1961764249">
    <w:abstractNumId w:val="4"/>
  </w:num>
  <w:num w:numId="10" w16cid:durableId="730932180">
    <w:abstractNumId w:val="0"/>
  </w:num>
  <w:num w:numId="11" w16cid:durableId="730884283">
    <w:abstractNumId w:val="2"/>
  </w:num>
  <w:num w:numId="12" w16cid:durableId="98574590">
    <w:abstractNumId w:val="3"/>
  </w:num>
  <w:num w:numId="13" w16cid:durableId="807935599">
    <w:abstractNumId w:val="14"/>
  </w:num>
  <w:num w:numId="14" w16cid:durableId="691492242">
    <w:abstractNumId w:val="16"/>
  </w:num>
  <w:num w:numId="15" w16cid:durableId="807014528">
    <w:abstractNumId w:val="15"/>
  </w:num>
  <w:num w:numId="16" w16cid:durableId="63917830">
    <w:abstractNumId w:val="6"/>
  </w:num>
  <w:num w:numId="17" w16cid:durableId="19253391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6607"/>
    <w:rsid w:val="00166607"/>
    <w:rsid w:val="006D266B"/>
    <w:rsid w:val="00C23A5A"/>
    <w:rsid w:val="00FE3E41"/>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A9BEAE"/>
  <w15:docId w15:val="{BB38D64C-1DA6-D847-929D-C777F9A2F4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GB"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style>
  <w:style w:type="paragraph" w:styleId="Cmsor1">
    <w:name w:val="heading 1"/>
    <w:basedOn w:val="Norml"/>
    <w:next w:val="Norml"/>
    <w:uiPriority w:val="9"/>
    <w:qFormat/>
    <w:pPr>
      <w:keepNext/>
      <w:keepLines/>
      <w:spacing w:before="360" w:after="80"/>
      <w:outlineLvl w:val="0"/>
    </w:pPr>
    <w:rPr>
      <w:rFonts w:ascii="Play" w:eastAsia="Play" w:hAnsi="Play" w:cs="Play"/>
      <w:color w:val="0F4761"/>
      <w:sz w:val="40"/>
      <w:szCs w:val="40"/>
    </w:rPr>
  </w:style>
  <w:style w:type="paragraph" w:styleId="Cmsor2">
    <w:name w:val="heading 2"/>
    <w:basedOn w:val="Norml"/>
    <w:next w:val="Norml"/>
    <w:uiPriority w:val="9"/>
    <w:semiHidden/>
    <w:unhideWhenUsed/>
    <w:qFormat/>
    <w:pPr>
      <w:keepNext/>
      <w:keepLines/>
      <w:spacing w:before="160" w:after="80"/>
      <w:outlineLvl w:val="1"/>
    </w:pPr>
    <w:rPr>
      <w:rFonts w:ascii="Play" w:eastAsia="Play" w:hAnsi="Play" w:cs="Play"/>
      <w:color w:val="0F4761"/>
      <w:sz w:val="32"/>
      <w:szCs w:val="32"/>
    </w:rPr>
  </w:style>
  <w:style w:type="paragraph" w:styleId="Cmsor3">
    <w:name w:val="heading 3"/>
    <w:basedOn w:val="Norml"/>
    <w:next w:val="Norml"/>
    <w:uiPriority w:val="9"/>
    <w:semiHidden/>
    <w:unhideWhenUsed/>
    <w:qFormat/>
    <w:pPr>
      <w:keepNext/>
      <w:keepLines/>
      <w:spacing w:before="160" w:after="80"/>
      <w:outlineLvl w:val="2"/>
    </w:pPr>
    <w:rPr>
      <w:color w:val="0F4761"/>
      <w:sz w:val="28"/>
      <w:szCs w:val="28"/>
    </w:rPr>
  </w:style>
  <w:style w:type="paragraph" w:styleId="Cmsor4">
    <w:name w:val="heading 4"/>
    <w:basedOn w:val="Norml"/>
    <w:next w:val="Norml"/>
    <w:uiPriority w:val="9"/>
    <w:semiHidden/>
    <w:unhideWhenUsed/>
    <w:qFormat/>
    <w:pPr>
      <w:keepNext/>
      <w:keepLines/>
      <w:spacing w:before="80" w:after="40"/>
      <w:outlineLvl w:val="3"/>
    </w:pPr>
    <w:rPr>
      <w:i/>
      <w:color w:val="0F4761"/>
    </w:rPr>
  </w:style>
  <w:style w:type="paragraph" w:styleId="Cmsor5">
    <w:name w:val="heading 5"/>
    <w:basedOn w:val="Norml"/>
    <w:next w:val="Norml"/>
    <w:uiPriority w:val="9"/>
    <w:semiHidden/>
    <w:unhideWhenUsed/>
    <w:qFormat/>
    <w:pPr>
      <w:keepNext/>
      <w:keepLines/>
      <w:spacing w:before="80" w:after="40"/>
      <w:outlineLvl w:val="4"/>
    </w:pPr>
    <w:rPr>
      <w:color w:val="0F4761"/>
    </w:rPr>
  </w:style>
  <w:style w:type="paragraph" w:styleId="Cmsor6">
    <w:name w:val="heading 6"/>
    <w:basedOn w:val="Norml"/>
    <w:next w:val="Norml"/>
    <w:uiPriority w:val="9"/>
    <w:semiHidden/>
    <w:unhideWhenUsed/>
    <w:qFormat/>
    <w:pPr>
      <w:keepNext/>
      <w:keepLines/>
      <w:spacing w:before="40"/>
      <w:outlineLvl w:val="5"/>
    </w:pPr>
    <w:rPr>
      <w:i/>
      <w:color w:val="595959"/>
    </w:rPr>
  </w:style>
  <w:style w:type="paragraph" w:styleId="Cmsor7">
    <w:name w:val="heading 7"/>
    <w:link w:val="Cmsor7Char"/>
    <w:uiPriority w:val="9"/>
    <w:semiHidden/>
    <w:unhideWhenUsed/>
    <w:qFormat/>
    <w:rsid w:val="00AB502B"/>
    <w:pPr>
      <w:keepNext/>
      <w:keepLines/>
      <w:spacing w:before="40"/>
      <w:outlineLvl w:val="6"/>
    </w:pPr>
    <w:rPr>
      <w:rFonts w:eastAsiaTheme="majorEastAsia" w:cstheme="majorBidi"/>
      <w:color w:val="595959" w:themeColor="text1" w:themeTint="A6"/>
    </w:rPr>
  </w:style>
  <w:style w:type="paragraph" w:styleId="Cmsor8">
    <w:name w:val="heading 8"/>
    <w:link w:val="Cmsor8Char"/>
    <w:uiPriority w:val="9"/>
    <w:semiHidden/>
    <w:unhideWhenUsed/>
    <w:qFormat/>
    <w:rsid w:val="00AB502B"/>
    <w:pPr>
      <w:keepNext/>
      <w:keepLines/>
      <w:outlineLvl w:val="7"/>
    </w:pPr>
    <w:rPr>
      <w:rFonts w:eastAsiaTheme="majorEastAsia" w:cstheme="majorBidi"/>
      <w:i/>
      <w:iCs/>
      <w:color w:val="272727" w:themeColor="text1" w:themeTint="D8"/>
    </w:rPr>
  </w:style>
  <w:style w:type="paragraph" w:styleId="Cmsor9">
    <w:name w:val="heading 9"/>
    <w:link w:val="Cmsor9Char"/>
    <w:uiPriority w:val="9"/>
    <w:semiHidden/>
    <w:unhideWhenUsed/>
    <w:qFormat/>
    <w:rsid w:val="00AB502B"/>
    <w:pPr>
      <w:keepNext/>
      <w:keepLines/>
      <w:outlineLvl w:val="8"/>
    </w:pPr>
    <w:rPr>
      <w:rFonts w:eastAsiaTheme="majorEastAsia" w:cstheme="majorBidi"/>
      <w:color w:val="272727" w:themeColor="text1" w:themeTint="D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Cm">
    <w:name w:val="Title"/>
    <w:basedOn w:val="Norml"/>
    <w:next w:val="Norml"/>
    <w:uiPriority w:val="10"/>
    <w:qFormat/>
    <w:pPr>
      <w:spacing w:after="80"/>
    </w:pPr>
    <w:rPr>
      <w:rFonts w:ascii="Play" w:eastAsia="Play" w:hAnsi="Play" w:cs="Play"/>
      <w:sz w:val="56"/>
      <w:szCs w:val="56"/>
    </w:rPr>
  </w:style>
  <w:style w:type="character" w:customStyle="1" w:styleId="Cmsor1Char">
    <w:name w:val="Címsor 1 Char"/>
    <w:basedOn w:val="Bekezdsalapbettpusa"/>
    <w:uiPriority w:val="9"/>
    <w:rsid w:val="00AB502B"/>
    <w:rPr>
      <w:rFonts w:asciiTheme="majorHAnsi" w:eastAsiaTheme="majorEastAsia" w:hAnsiTheme="majorHAnsi" w:cstheme="majorBidi"/>
      <w:color w:val="0F4761" w:themeColor="accent1" w:themeShade="BF"/>
      <w:sz w:val="40"/>
      <w:szCs w:val="40"/>
    </w:rPr>
  </w:style>
  <w:style w:type="character" w:customStyle="1" w:styleId="Cmsor2Char">
    <w:name w:val="Címsor 2 Char"/>
    <w:basedOn w:val="Bekezdsalapbettpusa"/>
    <w:uiPriority w:val="9"/>
    <w:rsid w:val="00AB502B"/>
    <w:rPr>
      <w:rFonts w:asciiTheme="majorHAnsi" w:eastAsiaTheme="majorEastAsia" w:hAnsiTheme="majorHAnsi" w:cstheme="majorBidi"/>
      <w:color w:val="0F4761" w:themeColor="accent1" w:themeShade="BF"/>
      <w:sz w:val="32"/>
      <w:szCs w:val="32"/>
    </w:rPr>
  </w:style>
  <w:style w:type="character" w:customStyle="1" w:styleId="Cmsor3Char">
    <w:name w:val="Címsor 3 Char"/>
    <w:basedOn w:val="Bekezdsalapbettpusa"/>
    <w:uiPriority w:val="9"/>
    <w:rsid w:val="00AB502B"/>
    <w:rPr>
      <w:rFonts w:eastAsiaTheme="majorEastAsia" w:cstheme="majorBidi"/>
      <w:color w:val="0F4761" w:themeColor="accent1" w:themeShade="BF"/>
      <w:sz w:val="28"/>
      <w:szCs w:val="28"/>
    </w:rPr>
  </w:style>
  <w:style w:type="character" w:customStyle="1" w:styleId="Cmsor4Char">
    <w:name w:val="Címsor 4 Char"/>
    <w:basedOn w:val="Bekezdsalapbettpusa"/>
    <w:uiPriority w:val="9"/>
    <w:rsid w:val="00AB502B"/>
    <w:rPr>
      <w:rFonts w:eastAsiaTheme="majorEastAsia" w:cstheme="majorBidi"/>
      <w:i/>
      <w:iCs/>
      <w:color w:val="0F4761" w:themeColor="accent1" w:themeShade="BF"/>
    </w:rPr>
  </w:style>
  <w:style w:type="character" w:customStyle="1" w:styleId="Cmsor5Char">
    <w:name w:val="Címsor 5 Char"/>
    <w:basedOn w:val="Bekezdsalapbettpusa"/>
    <w:uiPriority w:val="9"/>
    <w:semiHidden/>
    <w:rsid w:val="00AB502B"/>
    <w:rPr>
      <w:rFonts w:eastAsiaTheme="majorEastAsia" w:cstheme="majorBidi"/>
      <w:color w:val="0F4761" w:themeColor="accent1" w:themeShade="BF"/>
    </w:rPr>
  </w:style>
  <w:style w:type="character" w:customStyle="1" w:styleId="Cmsor6Char">
    <w:name w:val="Címsor 6 Char"/>
    <w:basedOn w:val="Bekezdsalapbettpusa"/>
    <w:uiPriority w:val="9"/>
    <w:semiHidden/>
    <w:rsid w:val="00AB502B"/>
    <w:rPr>
      <w:rFonts w:eastAsiaTheme="majorEastAsia" w:cstheme="majorBidi"/>
      <w:i/>
      <w:iCs/>
      <w:color w:val="595959" w:themeColor="text1" w:themeTint="A6"/>
    </w:rPr>
  </w:style>
  <w:style w:type="character" w:customStyle="1" w:styleId="Cmsor7Char">
    <w:name w:val="Címsor 7 Char"/>
    <w:basedOn w:val="Bekezdsalapbettpusa"/>
    <w:link w:val="Cmsor7"/>
    <w:uiPriority w:val="9"/>
    <w:semiHidden/>
    <w:rsid w:val="00AB502B"/>
    <w:rPr>
      <w:rFonts w:eastAsiaTheme="majorEastAsia" w:cstheme="majorBidi"/>
      <w:color w:val="595959" w:themeColor="text1" w:themeTint="A6"/>
    </w:rPr>
  </w:style>
  <w:style w:type="character" w:customStyle="1" w:styleId="Cmsor8Char">
    <w:name w:val="Címsor 8 Char"/>
    <w:basedOn w:val="Bekezdsalapbettpusa"/>
    <w:link w:val="Cmsor8"/>
    <w:uiPriority w:val="9"/>
    <w:semiHidden/>
    <w:rsid w:val="00AB502B"/>
    <w:rPr>
      <w:rFonts w:eastAsiaTheme="majorEastAsia" w:cstheme="majorBidi"/>
      <w:i/>
      <w:iCs/>
      <w:color w:val="272727" w:themeColor="text1" w:themeTint="D8"/>
    </w:rPr>
  </w:style>
  <w:style w:type="character" w:customStyle="1" w:styleId="Cmsor9Char">
    <w:name w:val="Címsor 9 Char"/>
    <w:basedOn w:val="Bekezdsalapbettpusa"/>
    <w:link w:val="Cmsor9"/>
    <w:uiPriority w:val="9"/>
    <w:semiHidden/>
    <w:rsid w:val="00AB502B"/>
    <w:rPr>
      <w:rFonts w:eastAsiaTheme="majorEastAsia" w:cstheme="majorBidi"/>
      <w:color w:val="272727" w:themeColor="text1" w:themeTint="D8"/>
    </w:rPr>
  </w:style>
  <w:style w:type="character" w:customStyle="1" w:styleId="CmChar">
    <w:name w:val="Cím Char"/>
    <w:basedOn w:val="Bekezdsalapbettpusa"/>
    <w:uiPriority w:val="10"/>
    <w:rsid w:val="00AB502B"/>
    <w:rPr>
      <w:rFonts w:asciiTheme="majorHAnsi" w:eastAsiaTheme="majorEastAsia" w:hAnsiTheme="majorHAnsi" w:cstheme="majorBidi"/>
      <w:spacing w:val="-10"/>
      <w:kern w:val="28"/>
      <w:sz w:val="56"/>
      <w:szCs w:val="56"/>
    </w:rPr>
  </w:style>
  <w:style w:type="character" w:customStyle="1" w:styleId="AlcmChar">
    <w:name w:val="Alcím Char"/>
    <w:basedOn w:val="Bekezdsalapbettpusa"/>
    <w:uiPriority w:val="11"/>
    <w:rsid w:val="00AB502B"/>
    <w:rPr>
      <w:rFonts w:eastAsiaTheme="majorEastAsia" w:cstheme="majorBidi"/>
      <w:color w:val="595959" w:themeColor="text1" w:themeTint="A6"/>
      <w:spacing w:val="15"/>
      <w:sz w:val="28"/>
      <w:szCs w:val="28"/>
    </w:rPr>
  </w:style>
  <w:style w:type="paragraph" w:styleId="Idzet">
    <w:name w:val="Quote"/>
    <w:link w:val="IdzetChar"/>
    <w:uiPriority w:val="29"/>
    <w:qFormat/>
    <w:rsid w:val="00AB502B"/>
    <w:pPr>
      <w:spacing w:before="160" w:after="160"/>
      <w:jc w:val="center"/>
    </w:pPr>
    <w:rPr>
      <w:i/>
      <w:iCs/>
      <w:color w:val="404040" w:themeColor="text1" w:themeTint="BF"/>
    </w:rPr>
  </w:style>
  <w:style w:type="character" w:customStyle="1" w:styleId="IdzetChar">
    <w:name w:val="Idézet Char"/>
    <w:basedOn w:val="Bekezdsalapbettpusa"/>
    <w:link w:val="Idzet"/>
    <w:uiPriority w:val="29"/>
    <w:rsid w:val="00AB502B"/>
    <w:rPr>
      <w:i/>
      <w:iCs/>
      <w:color w:val="404040" w:themeColor="text1" w:themeTint="BF"/>
    </w:rPr>
  </w:style>
  <w:style w:type="paragraph" w:styleId="Listaszerbekezds">
    <w:name w:val="List Paragraph"/>
    <w:uiPriority w:val="34"/>
    <w:qFormat/>
    <w:rsid w:val="00AB502B"/>
    <w:pPr>
      <w:ind w:left="720"/>
      <w:contextualSpacing/>
    </w:pPr>
  </w:style>
  <w:style w:type="character" w:styleId="Erskiemels">
    <w:name w:val="Intense Emphasis"/>
    <w:basedOn w:val="Bekezdsalapbettpusa"/>
    <w:uiPriority w:val="21"/>
    <w:qFormat/>
    <w:rsid w:val="00AB502B"/>
    <w:rPr>
      <w:i/>
      <w:iCs/>
      <w:color w:val="0F4761" w:themeColor="accent1" w:themeShade="BF"/>
    </w:rPr>
  </w:style>
  <w:style w:type="paragraph" w:styleId="Kiemeltidzet">
    <w:name w:val="Intense Quote"/>
    <w:link w:val="KiemeltidzetChar"/>
    <w:uiPriority w:val="30"/>
    <w:qFormat/>
    <w:rsid w:val="00AB502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KiemeltidzetChar">
    <w:name w:val="Kiemelt idézet Char"/>
    <w:basedOn w:val="Bekezdsalapbettpusa"/>
    <w:link w:val="Kiemeltidzet"/>
    <w:uiPriority w:val="30"/>
    <w:rsid w:val="00AB502B"/>
    <w:rPr>
      <w:i/>
      <w:iCs/>
      <w:color w:val="0F4761" w:themeColor="accent1" w:themeShade="BF"/>
    </w:rPr>
  </w:style>
  <w:style w:type="character" w:styleId="Ershivatkozs">
    <w:name w:val="Intense Reference"/>
    <w:basedOn w:val="Bekezdsalapbettpusa"/>
    <w:uiPriority w:val="32"/>
    <w:qFormat/>
    <w:rsid w:val="00AB502B"/>
    <w:rPr>
      <w:b/>
      <w:bCs/>
      <w:smallCaps/>
      <w:color w:val="0F4761" w:themeColor="accent1" w:themeShade="BF"/>
      <w:spacing w:val="5"/>
    </w:rPr>
  </w:style>
  <w:style w:type="paragraph" w:customStyle="1" w:styleId="p1">
    <w:name w:val="p1"/>
    <w:rsid w:val="00AB502B"/>
    <w:pPr>
      <w:spacing w:before="100" w:beforeAutospacing="1" w:after="100" w:afterAutospacing="1"/>
    </w:pPr>
    <w:rPr>
      <w:rFonts w:ascii="Times New Roman" w:eastAsia="Times New Roman" w:hAnsi="Times New Roman" w:cs="Times New Roman"/>
    </w:rPr>
  </w:style>
  <w:style w:type="character" w:customStyle="1" w:styleId="s1">
    <w:name w:val="s1"/>
    <w:basedOn w:val="Bekezdsalapbettpusa"/>
    <w:rsid w:val="00AB502B"/>
  </w:style>
  <w:style w:type="paragraph" w:customStyle="1" w:styleId="p2">
    <w:name w:val="p2"/>
    <w:rsid w:val="00AB502B"/>
    <w:pPr>
      <w:spacing w:before="100" w:beforeAutospacing="1" w:after="100" w:afterAutospacing="1"/>
    </w:pPr>
    <w:rPr>
      <w:rFonts w:ascii="Times New Roman" w:eastAsia="Times New Roman" w:hAnsi="Times New Roman" w:cs="Times New Roman"/>
    </w:rPr>
  </w:style>
  <w:style w:type="character" w:customStyle="1" w:styleId="s2">
    <w:name w:val="s2"/>
    <w:basedOn w:val="Bekezdsalapbettpusa"/>
    <w:rsid w:val="00AB502B"/>
  </w:style>
  <w:style w:type="character" w:customStyle="1" w:styleId="apple-converted-space">
    <w:name w:val="apple-converted-space"/>
    <w:basedOn w:val="Bekezdsalapbettpusa"/>
    <w:rsid w:val="00AB502B"/>
  </w:style>
  <w:style w:type="paragraph" w:customStyle="1" w:styleId="p3">
    <w:name w:val="p3"/>
    <w:rsid w:val="00AB502B"/>
    <w:pPr>
      <w:spacing w:before="100" w:beforeAutospacing="1" w:after="100" w:afterAutospacing="1"/>
    </w:pPr>
    <w:rPr>
      <w:rFonts w:ascii="Times New Roman" w:eastAsia="Times New Roman" w:hAnsi="Times New Roman" w:cs="Times New Roman"/>
    </w:rPr>
  </w:style>
  <w:style w:type="paragraph" w:customStyle="1" w:styleId="p4">
    <w:name w:val="p4"/>
    <w:rsid w:val="00AB502B"/>
    <w:pPr>
      <w:spacing w:before="100" w:beforeAutospacing="1" w:after="100" w:afterAutospacing="1"/>
    </w:pPr>
    <w:rPr>
      <w:rFonts w:ascii="Times New Roman" w:eastAsia="Times New Roman" w:hAnsi="Times New Roman" w:cs="Times New Roman"/>
    </w:rPr>
  </w:style>
  <w:style w:type="character" w:customStyle="1" w:styleId="s3">
    <w:name w:val="s3"/>
    <w:basedOn w:val="Bekezdsalapbettpusa"/>
    <w:rsid w:val="00AB502B"/>
  </w:style>
  <w:style w:type="paragraph" w:styleId="Alcm">
    <w:name w:val="Subtitle"/>
    <w:basedOn w:val="Norml"/>
    <w:next w:val="Norml"/>
    <w:uiPriority w:val="11"/>
    <w:qFormat/>
    <w:pPr>
      <w:spacing w:after="160"/>
    </w:pPr>
    <w:rPr>
      <w:color w:val="595959"/>
      <w:sz w:val="28"/>
      <w:szCs w:val="2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k09aLAiRSiUgEfpNpDHWRsGo2g==">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kCgIxNRIeChwIB0IYCg9UaW1lcyBOZXcgUm9tYW4SBUNhcmRvGiQKAjE2Eh4KHAgHQhgKD1RpbWVzIE5ldyBSb21hbhIFQ2FyZG8aJAoCMTcSHgocCAdCGAoPVGltZXMgTmV3IFJvbWFuEgVDYXJkbzgAciExNmNKQzB0M2NiS253dVhuVkVQYXQzeHVKTXljMXoycm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753</Words>
  <Characters>5196</Characters>
  <Application>Microsoft Office Word</Application>
  <DocSecurity>0</DocSecurity>
  <Lines>43</Lines>
  <Paragraphs>11</Paragraphs>
  <ScaleCrop>false</ScaleCrop>
  <Company>ELTE Faculty of Informatics</Company>
  <LinksUpToDate>false</LinksUpToDate>
  <CharactersWithSpaces>5938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Turcsányi-Szabó Márta</dc:creator>
  <cp:lastModifiedBy>Turcsányi-Szabó Márta</cp:lastModifiedBy>
  <cp:revision>2</cp:revision>
  <dcterms:created xsi:type="dcterms:W3CDTF">2025-08-05T09:23:00Z</dcterms:created>
  <dcterms:modified xsi:type="dcterms:W3CDTF">2025-08-05T09:23:00Z</dcterms:modified>
</cp:coreProperties>
</file>